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2813500" w:displacedByCustomXml="next"/>
    <w:bookmarkStart w:id="1" w:name="_Toc92806679" w:displacedByCustomXml="next"/>
    <w:bookmarkStart w:id="2" w:name="_Toc61294764" w:displacedByCustomXml="next"/>
    <w:sdt>
      <w:sdtPr>
        <w:rPr>
          <w:rFonts w:eastAsiaTheme="minorHAnsi" w:cstheme="minorBidi"/>
          <w:b w:val="0"/>
          <w:bCs w:val="0"/>
          <w:noProof w:val="0"/>
          <w:color w:val="000000" w:themeColor="text1"/>
          <w:sz w:val="24"/>
          <w:szCs w:val="22"/>
        </w:rPr>
        <w:id w:val="-1571263057"/>
        <w:docPartObj>
          <w:docPartGallery w:val="Cover Pages"/>
          <w:docPartUnique/>
        </w:docPartObj>
      </w:sdtPr>
      <w:sdtEndPr>
        <w:rPr>
          <w:color w:val="FFFFFF" w:themeColor="accent6"/>
          <w:sz w:val="32"/>
          <w:szCs w:val="28"/>
        </w:rPr>
      </w:sdtEndPr>
      <w:sdtContent>
        <w:bookmarkStart w:id="3" w:name="_Toc61984578" w:displacedByCustomXml="prev"/>
        <w:bookmarkStart w:id="4" w:name="_Toc92807975" w:displacedByCustomXml="prev"/>
        <w:p w14:paraId="1F4CAA3C" w14:textId="30061A3C" w:rsidR="0024227F" w:rsidRPr="0024227F" w:rsidRDefault="0024227F" w:rsidP="00AA6F86">
          <w:pPr>
            <w:pStyle w:val="Heading1"/>
          </w:pPr>
          <w:r w:rsidRPr="00BE0737">
            <w:drawing>
              <wp:anchor distT="0" distB="0" distL="114300" distR="114300" simplePos="0" relativeHeight="251704320" behindDoc="1" locked="1" layoutInCell="1" allowOverlap="0" wp14:anchorId="42F2C1B7" wp14:editId="75FE51C9">
                <wp:simplePos x="0" y="0"/>
                <wp:positionH relativeFrom="page">
                  <wp:posOffset>10160</wp:posOffset>
                </wp:positionH>
                <wp:positionV relativeFrom="page">
                  <wp:posOffset>0</wp:posOffset>
                </wp:positionV>
                <wp:extent cx="7665720" cy="10844530"/>
                <wp:effectExtent l="0" t="0" r="0" b="0"/>
                <wp:wrapNone/>
                <wp:docPr id="503" name="Picture 5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65720" cy="10844530"/>
                        </a:xfrm>
                        <a:prstGeom prst="rect">
                          <a:avLst/>
                        </a:prstGeom>
                      </pic:spPr>
                    </pic:pic>
                  </a:graphicData>
                </a:graphic>
                <wp14:sizeRelH relativeFrom="margin">
                  <wp14:pctWidth>0</wp14:pctWidth>
                </wp14:sizeRelH>
                <wp14:sizeRelV relativeFrom="margin">
                  <wp14:pctHeight>0</wp14:pctHeight>
                </wp14:sizeRelV>
              </wp:anchor>
            </w:drawing>
          </w:r>
          <w:bookmarkStart w:id="5" w:name="_Toc61294763"/>
          <w:bookmarkStart w:id="6" w:name="_Toc61984579"/>
          <w:bookmarkEnd w:id="3"/>
          <w:r w:rsidR="003D5F79" w:rsidRPr="00BE0737">
            <w:t>Guidance</w:t>
          </w:r>
          <w:r w:rsidR="003D5F79">
            <w:t xml:space="preserve"> to ide</w:t>
          </w:r>
          <w:r w:rsidR="0076013A">
            <w:t>n</w:t>
          </w:r>
          <w:r w:rsidR="003D5F79">
            <w:t>tify and support young people involved in Criminal Expl</w:t>
          </w:r>
          <w:r w:rsidR="00BE0737">
            <w:t>o</w:t>
          </w:r>
          <w:r w:rsidR="003D5F79">
            <w:t>itaiton</w:t>
          </w:r>
          <w:bookmarkEnd w:id="5"/>
          <w:bookmarkEnd w:id="6"/>
          <w:bookmarkEnd w:id="0"/>
        </w:p>
        <w:p w14:paraId="641A8622" w14:textId="4565B360" w:rsidR="0024227F" w:rsidRPr="00220AEA" w:rsidRDefault="00BE0737" w:rsidP="00AA6F86">
          <w:pPr>
            <w:rPr>
              <w:b/>
              <w:bCs/>
              <w:color w:val="FFFFFF" w:themeColor="accent6"/>
              <w:sz w:val="32"/>
              <w:szCs w:val="44"/>
            </w:rPr>
          </w:pPr>
          <w:r w:rsidRPr="00220AEA">
            <w:rPr>
              <w:b/>
              <w:bCs/>
              <w:color w:val="FFFFFF" w:themeColor="accent6"/>
              <w:sz w:val="32"/>
              <w:szCs w:val="28"/>
            </w:rPr>
            <w:br/>
          </w:r>
          <w:r w:rsidR="003D5F79" w:rsidRPr="00220AEA">
            <w:rPr>
              <w:b/>
              <w:bCs/>
              <w:color w:val="FFFFFF" w:themeColor="accent6"/>
              <w:sz w:val="32"/>
              <w:szCs w:val="28"/>
            </w:rPr>
            <w:t>Guidance document for Further Education.</w:t>
          </w:r>
        </w:p>
        <w:bookmarkEnd w:id="4"/>
        <w:bookmarkEnd w:id="1"/>
        <w:p w14:paraId="7C052CFB" w14:textId="0F6A0775" w:rsidR="0077238F" w:rsidRPr="00220AEA" w:rsidRDefault="00BE0737" w:rsidP="00AA6F86">
          <w:pPr>
            <w:rPr>
              <w:b/>
              <w:bCs/>
              <w:color w:val="FFFFFF" w:themeColor="accent6"/>
              <w:sz w:val="32"/>
              <w:szCs w:val="44"/>
            </w:rPr>
          </w:pPr>
          <w:r w:rsidRPr="00220AEA">
            <w:rPr>
              <w:b/>
              <w:bCs/>
              <w:color w:val="FFFFFF" w:themeColor="accent6"/>
              <w:sz w:val="32"/>
              <w:szCs w:val="28"/>
            </w:rPr>
            <w:t>April 2021</w:t>
          </w:r>
          <w:r w:rsidR="0076013A" w:rsidRPr="00220AEA">
            <w:rPr>
              <w:b/>
              <w:bCs/>
              <w:color w:val="FFFFFF" w:themeColor="accent6"/>
              <w:sz w:val="32"/>
              <w:szCs w:val="44"/>
            </w:rPr>
            <w:br w:type="page"/>
          </w:r>
        </w:p>
      </w:sdtContent>
    </w:sdt>
    <w:bookmarkEnd w:id="2" w:displacedByCustomXml="prev"/>
    <w:bookmarkStart w:id="7" w:name="_Toc92806680" w:displacedByCustomXml="prev"/>
    <w:bookmarkStart w:id="8" w:name="_Toc92807976" w:displacedByCustomXml="prev"/>
    <w:p w14:paraId="5E8F44C3" w14:textId="5A86AF6F" w:rsidR="00101245" w:rsidRDefault="0024227F" w:rsidP="00AA6F86">
      <w:pPr>
        <w:pStyle w:val="Heading2"/>
      </w:pPr>
      <w:bookmarkStart w:id="9" w:name="_Toc92813501"/>
      <w:r>
        <w:lastRenderedPageBreak/>
        <w:t>C</w:t>
      </w:r>
      <w:r w:rsidR="00101245">
        <w:t>ontents list</w:t>
      </w:r>
      <w:bookmarkEnd w:id="9"/>
      <w:bookmarkEnd w:id="8"/>
      <w:bookmarkEnd w:id="7"/>
    </w:p>
    <w:p w14:paraId="0C8E2BDF" w14:textId="26CF52F3" w:rsidR="005F039C" w:rsidRDefault="00101245" w:rsidP="005F039C">
      <w:pPr>
        <w:pStyle w:val="TOC1"/>
        <w:rPr>
          <w:rFonts w:asciiTheme="minorHAnsi" w:hAnsiTheme="minorHAnsi" w:cstheme="minorBidi"/>
          <w:color w:val="auto"/>
          <w:sz w:val="22"/>
          <w:lang w:val="en-GB" w:eastAsia="en-GB"/>
        </w:rPr>
      </w:pPr>
      <w:r>
        <w:fldChar w:fldCharType="begin"/>
      </w:r>
      <w:r>
        <w:instrText xml:space="preserve"> TOC \o "1-2" \h \z \u </w:instrText>
      </w:r>
      <w:r>
        <w:fldChar w:fldCharType="separate"/>
      </w:r>
      <w:hyperlink w:anchor="_Toc92813502" w:history="1">
        <w:r w:rsidR="005F039C" w:rsidRPr="00804039">
          <w:rPr>
            <w:rStyle w:val="Hyperlink"/>
          </w:rPr>
          <w:t>Introduction</w:t>
        </w:r>
        <w:r w:rsidR="005F039C">
          <w:rPr>
            <w:webHidden/>
          </w:rPr>
          <w:tab/>
        </w:r>
        <w:r w:rsidR="005F039C">
          <w:rPr>
            <w:webHidden/>
          </w:rPr>
          <w:fldChar w:fldCharType="begin"/>
        </w:r>
        <w:r w:rsidR="005F039C">
          <w:rPr>
            <w:webHidden/>
          </w:rPr>
          <w:instrText xml:space="preserve"> PAGEREF _Toc92813502 \h </w:instrText>
        </w:r>
        <w:r w:rsidR="005F039C">
          <w:rPr>
            <w:webHidden/>
          </w:rPr>
        </w:r>
        <w:r w:rsidR="005F039C">
          <w:rPr>
            <w:webHidden/>
          </w:rPr>
          <w:fldChar w:fldCharType="separate"/>
        </w:r>
        <w:r w:rsidR="005F039C">
          <w:rPr>
            <w:webHidden/>
          </w:rPr>
          <w:t>2</w:t>
        </w:r>
        <w:r w:rsidR="005F039C">
          <w:rPr>
            <w:webHidden/>
          </w:rPr>
          <w:fldChar w:fldCharType="end"/>
        </w:r>
      </w:hyperlink>
    </w:p>
    <w:p w14:paraId="4535C9DA" w14:textId="631B1891" w:rsidR="005F039C" w:rsidRDefault="000B2311">
      <w:pPr>
        <w:pStyle w:val="TOC2"/>
        <w:tabs>
          <w:tab w:val="right" w:leader="dot" w:pos="9016"/>
        </w:tabs>
        <w:rPr>
          <w:rFonts w:asciiTheme="minorHAnsi" w:hAnsiTheme="minorHAnsi" w:cstheme="minorBidi"/>
          <w:noProof/>
          <w:color w:val="auto"/>
          <w:sz w:val="22"/>
          <w:lang w:val="en-GB" w:eastAsia="en-GB"/>
        </w:rPr>
      </w:pPr>
      <w:hyperlink w:anchor="_Toc92813503" w:history="1">
        <w:r w:rsidR="005F039C" w:rsidRPr="00804039">
          <w:rPr>
            <w:rStyle w:val="Hyperlink"/>
            <w:noProof/>
          </w:rPr>
          <w:t>What is Child Criminal Exploitation?</w:t>
        </w:r>
        <w:r w:rsidR="005F039C">
          <w:rPr>
            <w:noProof/>
            <w:webHidden/>
          </w:rPr>
          <w:tab/>
        </w:r>
        <w:r w:rsidR="005F039C">
          <w:rPr>
            <w:noProof/>
            <w:webHidden/>
          </w:rPr>
          <w:fldChar w:fldCharType="begin"/>
        </w:r>
        <w:r w:rsidR="005F039C">
          <w:rPr>
            <w:noProof/>
            <w:webHidden/>
          </w:rPr>
          <w:instrText xml:space="preserve"> PAGEREF _Toc92813503 \h </w:instrText>
        </w:r>
        <w:r w:rsidR="005F039C">
          <w:rPr>
            <w:noProof/>
            <w:webHidden/>
          </w:rPr>
        </w:r>
        <w:r w:rsidR="005F039C">
          <w:rPr>
            <w:noProof/>
            <w:webHidden/>
          </w:rPr>
          <w:fldChar w:fldCharType="separate"/>
        </w:r>
        <w:r w:rsidR="005F039C">
          <w:rPr>
            <w:noProof/>
            <w:webHidden/>
          </w:rPr>
          <w:t>6</w:t>
        </w:r>
        <w:r w:rsidR="005F039C">
          <w:rPr>
            <w:noProof/>
            <w:webHidden/>
          </w:rPr>
          <w:fldChar w:fldCharType="end"/>
        </w:r>
      </w:hyperlink>
    </w:p>
    <w:p w14:paraId="3B8D80BE" w14:textId="4684F329" w:rsidR="005F039C" w:rsidRDefault="000B2311">
      <w:pPr>
        <w:pStyle w:val="TOC2"/>
        <w:tabs>
          <w:tab w:val="right" w:leader="dot" w:pos="9016"/>
        </w:tabs>
        <w:rPr>
          <w:rFonts w:asciiTheme="minorHAnsi" w:hAnsiTheme="minorHAnsi" w:cstheme="minorBidi"/>
          <w:noProof/>
          <w:color w:val="auto"/>
          <w:sz w:val="22"/>
          <w:lang w:val="en-GB" w:eastAsia="en-GB"/>
        </w:rPr>
      </w:pPr>
      <w:hyperlink w:anchor="_Toc92813504" w:history="1">
        <w:r w:rsidR="005F039C" w:rsidRPr="00804039">
          <w:rPr>
            <w:rStyle w:val="Hyperlink"/>
            <w:noProof/>
          </w:rPr>
          <w:t>What is Child Sexual Exploitation?</w:t>
        </w:r>
        <w:r w:rsidR="005F039C">
          <w:rPr>
            <w:noProof/>
            <w:webHidden/>
          </w:rPr>
          <w:tab/>
        </w:r>
        <w:r w:rsidR="005F039C">
          <w:rPr>
            <w:noProof/>
            <w:webHidden/>
          </w:rPr>
          <w:fldChar w:fldCharType="begin"/>
        </w:r>
        <w:r w:rsidR="005F039C">
          <w:rPr>
            <w:noProof/>
            <w:webHidden/>
          </w:rPr>
          <w:instrText xml:space="preserve"> PAGEREF _Toc92813504 \h </w:instrText>
        </w:r>
        <w:r w:rsidR="005F039C">
          <w:rPr>
            <w:noProof/>
            <w:webHidden/>
          </w:rPr>
        </w:r>
        <w:r w:rsidR="005F039C">
          <w:rPr>
            <w:noProof/>
            <w:webHidden/>
          </w:rPr>
          <w:fldChar w:fldCharType="separate"/>
        </w:r>
        <w:r w:rsidR="005F039C">
          <w:rPr>
            <w:noProof/>
            <w:webHidden/>
          </w:rPr>
          <w:t>7</w:t>
        </w:r>
        <w:r w:rsidR="005F039C">
          <w:rPr>
            <w:noProof/>
            <w:webHidden/>
          </w:rPr>
          <w:fldChar w:fldCharType="end"/>
        </w:r>
      </w:hyperlink>
    </w:p>
    <w:p w14:paraId="3E90DCFA" w14:textId="6D5226A1" w:rsidR="005F039C" w:rsidRDefault="000B2311">
      <w:pPr>
        <w:pStyle w:val="TOC2"/>
        <w:tabs>
          <w:tab w:val="right" w:leader="dot" w:pos="9016"/>
        </w:tabs>
        <w:rPr>
          <w:rFonts w:asciiTheme="minorHAnsi" w:hAnsiTheme="minorHAnsi" w:cstheme="minorBidi"/>
          <w:noProof/>
          <w:color w:val="auto"/>
          <w:sz w:val="22"/>
          <w:lang w:val="en-GB" w:eastAsia="en-GB"/>
        </w:rPr>
      </w:pPr>
      <w:hyperlink w:anchor="_Toc92813505" w:history="1">
        <w:r w:rsidR="005F039C" w:rsidRPr="00804039">
          <w:rPr>
            <w:rStyle w:val="Hyperlink"/>
            <w:noProof/>
          </w:rPr>
          <w:t>What is County Lines?</w:t>
        </w:r>
        <w:r w:rsidR="005F039C">
          <w:rPr>
            <w:noProof/>
            <w:webHidden/>
          </w:rPr>
          <w:tab/>
        </w:r>
        <w:r w:rsidR="005F039C">
          <w:rPr>
            <w:noProof/>
            <w:webHidden/>
          </w:rPr>
          <w:fldChar w:fldCharType="begin"/>
        </w:r>
        <w:r w:rsidR="005F039C">
          <w:rPr>
            <w:noProof/>
            <w:webHidden/>
          </w:rPr>
          <w:instrText xml:space="preserve"> PAGEREF _Toc92813505 \h </w:instrText>
        </w:r>
        <w:r w:rsidR="005F039C">
          <w:rPr>
            <w:noProof/>
            <w:webHidden/>
          </w:rPr>
        </w:r>
        <w:r w:rsidR="005F039C">
          <w:rPr>
            <w:noProof/>
            <w:webHidden/>
          </w:rPr>
          <w:fldChar w:fldCharType="separate"/>
        </w:r>
        <w:r w:rsidR="005F039C">
          <w:rPr>
            <w:noProof/>
            <w:webHidden/>
          </w:rPr>
          <w:t>8</w:t>
        </w:r>
        <w:r w:rsidR="005F039C">
          <w:rPr>
            <w:noProof/>
            <w:webHidden/>
          </w:rPr>
          <w:fldChar w:fldCharType="end"/>
        </w:r>
      </w:hyperlink>
    </w:p>
    <w:p w14:paraId="567A487F" w14:textId="19FDFE03" w:rsidR="005F039C" w:rsidRDefault="000B2311">
      <w:pPr>
        <w:pStyle w:val="TOC2"/>
        <w:tabs>
          <w:tab w:val="right" w:leader="dot" w:pos="9016"/>
        </w:tabs>
        <w:rPr>
          <w:rFonts w:asciiTheme="minorHAnsi" w:hAnsiTheme="minorHAnsi" w:cstheme="minorBidi"/>
          <w:noProof/>
          <w:color w:val="auto"/>
          <w:sz w:val="22"/>
          <w:lang w:val="en-GB" w:eastAsia="en-GB"/>
        </w:rPr>
      </w:pPr>
      <w:hyperlink w:anchor="_Toc92813506" w:history="1">
        <w:r w:rsidR="005F039C" w:rsidRPr="00804039">
          <w:rPr>
            <w:rStyle w:val="Hyperlink"/>
            <w:noProof/>
          </w:rPr>
          <w:t>Contextual Safeguarding</w:t>
        </w:r>
        <w:r w:rsidR="005F039C">
          <w:rPr>
            <w:noProof/>
            <w:webHidden/>
          </w:rPr>
          <w:tab/>
        </w:r>
        <w:r w:rsidR="005F039C">
          <w:rPr>
            <w:noProof/>
            <w:webHidden/>
          </w:rPr>
          <w:fldChar w:fldCharType="begin"/>
        </w:r>
        <w:r w:rsidR="005F039C">
          <w:rPr>
            <w:noProof/>
            <w:webHidden/>
          </w:rPr>
          <w:instrText xml:space="preserve"> PAGEREF _Toc92813506 \h </w:instrText>
        </w:r>
        <w:r w:rsidR="005F039C">
          <w:rPr>
            <w:noProof/>
            <w:webHidden/>
          </w:rPr>
        </w:r>
        <w:r w:rsidR="005F039C">
          <w:rPr>
            <w:noProof/>
            <w:webHidden/>
          </w:rPr>
          <w:fldChar w:fldCharType="separate"/>
        </w:r>
        <w:r w:rsidR="005F039C">
          <w:rPr>
            <w:noProof/>
            <w:webHidden/>
          </w:rPr>
          <w:t>9</w:t>
        </w:r>
        <w:r w:rsidR="005F039C">
          <w:rPr>
            <w:noProof/>
            <w:webHidden/>
          </w:rPr>
          <w:fldChar w:fldCharType="end"/>
        </w:r>
      </w:hyperlink>
    </w:p>
    <w:p w14:paraId="2C3C1CA2" w14:textId="7AB22B69" w:rsidR="005F039C" w:rsidRDefault="000B2311">
      <w:pPr>
        <w:pStyle w:val="TOC2"/>
        <w:tabs>
          <w:tab w:val="right" w:leader="dot" w:pos="9016"/>
        </w:tabs>
        <w:rPr>
          <w:rFonts w:asciiTheme="minorHAnsi" w:hAnsiTheme="minorHAnsi" w:cstheme="minorBidi"/>
          <w:noProof/>
          <w:color w:val="auto"/>
          <w:sz w:val="22"/>
          <w:lang w:val="en-GB" w:eastAsia="en-GB"/>
        </w:rPr>
      </w:pPr>
      <w:hyperlink w:anchor="_Toc92813507" w:history="1">
        <w:r w:rsidR="005F039C" w:rsidRPr="00804039">
          <w:rPr>
            <w:rStyle w:val="Hyperlink"/>
            <w:noProof/>
          </w:rPr>
          <w:t>Toolkit A - Risk factors</w:t>
        </w:r>
        <w:r w:rsidR="005F039C">
          <w:rPr>
            <w:noProof/>
            <w:webHidden/>
          </w:rPr>
          <w:tab/>
        </w:r>
        <w:r w:rsidR="005F039C">
          <w:rPr>
            <w:noProof/>
            <w:webHidden/>
          </w:rPr>
          <w:fldChar w:fldCharType="begin"/>
        </w:r>
        <w:r w:rsidR="005F039C">
          <w:rPr>
            <w:noProof/>
            <w:webHidden/>
          </w:rPr>
          <w:instrText xml:space="preserve"> PAGEREF _Toc92813507 \h </w:instrText>
        </w:r>
        <w:r w:rsidR="005F039C">
          <w:rPr>
            <w:noProof/>
            <w:webHidden/>
          </w:rPr>
        </w:r>
        <w:r w:rsidR="005F039C">
          <w:rPr>
            <w:noProof/>
            <w:webHidden/>
          </w:rPr>
          <w:fldChar w:fldCharType="separate"/>
        </w:r>
        <w:r w:rsidR="005F039C">
          <w:rPr>
            <w:noProof/>
            <w:webHidden/>
          </w:rPr>
          <w:t>9</w:t>
        </w:r>
        <w:r w:rsidR="005F039C">
          <w:rPr>
            <w:noProof/>
            <w:webHidden/>
          </w:rPr>
          <w:fldChar w:fldCharType="end"/>
        </w:r>
      </w:hyperlink>
    </w:p>
    <w:p w14:paraId="19234D4B" w14:textId="50365542" w:rsidR="005F039C" w:rsidRDefault="000B2311">
      <w:pPr>
        <w:pStyle w:val="TOC2"/>
        <w:tabs>
          <w:tab w:val="right" w:leader="dot" w:pos="9016"/>
        </w:tabs>
        <w:rPr>
          <w:rFonts w:asciiTheme="minorHAnsi" w:hAnsiTheme="minorHAnsi" w:cstheme="minorBidi"/>
          <w:noProof/>
          <w:color w:val="auto"/>
          <w:sz w:val="22"/>
          <w:lang w:val="en-GB" w:eastAsia="en-GB"/>
        </w:rPr>
      </w:pPr>
      <w:hyperlink w:anchor="_Toc92813508" w:history="1">
        <w:r w:rsidR="005F039C" w:rsidRPr="00804039">
          <w:rPr>
            <w:rStyle w:val="Hyperlink"/>
            <w:noProof/>
          </w:rPr>
          <w:t>Toolkit B - Warning Signs and Key Indicators</w:t>
        </w:r>
        <w:r w:rsidR="005F039C">
          <w:rPr>
            <w:noProof/>
            <w:webHidden/>
          </w:rPr>
          <w:tab/>
        </w:r>
        <w:r w:rsidR="005F039C">
          <w:rPr>
            <w:noProof/>
            <w:webHidden/>
          </w:rPr>
          <w:fldChar w:fldCharType="begin"/>
        </w:r>
        <w:r w:rsidR="005F039C">
          <w:rPr>
            <w:noProof/>
            <w:webHidden/>
          </w:rPr>
          <w:instrText xml:space="preserve"> PAGEREF _Toc92813508 \h </w:instrText>
        </w:r>
        <w:r w:rsidR="005F039C">
          <w:rPr>
            <w:noProof/>
            <w:webHidden/>
          </w:rPr>
        </w:r>
        <w:r w:rsidR="005F039C">
          <w:rPr>
            <w:noProof/>
            <w:webHidden/>
          </w:rPr>
          <w:fldChar w:fldCharType="separate"/>
        </w:r>
        <w:r w:rsidR="005F039C">
          <w:rPr>
            <w:noProof/>
            <w:webHidden/>
          </w:rPr>
          <w:t>11</w:t>
        </w:r>
        <w:r w:rsidR="005F039C">
          <w:rPr>
            <w:noProof/>
            <w:webHidden/>
          </w:rPr>
          <w:fldChar w:fldCharType="end"/>
        </w:r>
      </w:hyperlink>
    </w:p>
    <w:p w14:paraId="7A58F2EF" w14:textId="01ADC1CC" w:rsidR="005F039C" w:rsidRDefault="000B2311">
      <w:pPr>
        <w:pStyle w:val="TOC2"/>
        <w:tabs>
          <w:tab w:val="right" w:leader="dot" w:pos="9016"/>
        </w:tabs>
        <w:rPr>
          <w:rFonts w:asciiTheme="minorHAnsi" w:hAnsiTheme="minorHAnsi" w:cstheme="minorBidi"/>
          <w:noProof/>
          <w:color w:val="auto"/>
          <w:sz w:val="22"/>
          <w:lang w:val="en-GB" w:eastAsia="en-GB"/>
        </w:rPr>
      </w:pPr>
      <w:hyperlink w:anchor="_Toc92813509" w:history="1">
        <w:r w:rsidR="005F039C" w:rsidRPr="00804039">
          <w:rPr>
            <w:rStyle w:val="Hyperlink"/>
            <w:noProof/>
          </w:rPr>
          <w:t>Toolkit C - Risks to Exploited Young People</w:t>
        </w:r>
        <w:r w:rsidR="005F039C">
          <w:rPr>
            <w:noProof/>
            <w:webHidden/>
          </w:rPr>
          <w:tab/>
        </w:r>
        <w:r w:rsidR="005F039C">
          <w:rPr>
            <w:noProof/>
            <w:webHidden/>
          </w:rPr>
          <w:fldChar w:fldCharType="begin"/>
        </w:r>
        <w:r w:rsidR="005F039C">
          <w:rPr>
            <w:noProof/>
            <w:webHidden/>
          </w:rPr>
          <w:instrText xml:space="preserve"> PAGEREF _Toc92813509 \h </w:instrText>
        </w:r>
        <w:r w:rsidR="005F039C">
          <w:rPr>
            <w:noProof/>
            <w:webHidden/>
          </w:rPr>
        </w:r>
        <w:r w:rsidR="005F039C">
          <w:rPr>
            <w:noProof/>
            <w:webHidden/>
          </w:rPr>
          <w:fldChar w:fldCharType="separate"/>
        </w:r>
        <w:r w:rsidR="005F039C">
          <w:rPr>
            <w:noProof/>
            <w:webHidden/>
          </w:rPr>
          <w:t>12</w:t>
        </w:r>
        <w:r w:rsidR="005F039C">
          <w:rPr>
            <w:noProof/>
            <w:webHidden/>
          </w:rPr>
          <w:fldChar w:fldCharType="end"/>
        </w:r>
      </w:hyperlink>
    </w:p>
    <w:p w14:paraId="416CBFF9" w14:textId="36DC4635" w:rsidR="005F039C" w:rsidRDefault="000B2311">
      <w:pPr>
        <w:pStyle w:val="TOC2"/>
        <w:tabs>
          <w:tab w:val="right" w:leader="dot" w:pos="9016"/>
        </w:tabs>
        <w:rPr>
          <w:rFonts w:asciiTheme="minorHAnsi" w:hAnsiTheme="minorHAnsi" w:cstheme="minorBidi"/>
          <w:noProof/>
          <w:color w:val="auto"/>
          <w:sz w:val="22"/>
          <w:lang w:val="en-GB" w:eastAsia="en-GB"/>
        </w:rPr>
      </w:pPr>
      <w:hyperlink w:anchor="_Toc92813510" w:history="1">
        <w:r w:rsidR="005F039C" w:rsidRPr="00804039">
          <w:rPr>
            <w:rStyle w:val="Hyperlink"/>
            <w:noProof/>
          </w:rPr>
          <w:t>Toolkit D - Offences</w:t>
        </w:r>
        <w:r w:rsidR="005F039C">
          <w:rPr>
            <w:noProof/>
            <w:webHidden/>
          </w:rPr>
          <w:tab/>
        </w:r>
        <w:r w:rsidR="005F039C">
          <w:rPr>
            <w:noProof/>
            <w:webHidden/>
          </w:rPr>
          <w:fldChar w:fldCharType="begin"/>
        </w:r>
        <w:r w:rsidR="005F039C">
          <w:rPr>
            <w:noProof/>
            <w:webHidden/>
          </w:rPr>
          <w:instrText xml:space="preserve"> PAGEREF _Toc92813510 \h </w:instrText>
        </w:r>
        <w:r w:rsidR="005F039C">
          <w:rPr>
            <w:noProof/>
            <w:webHidden/>
          </w:rPr>
        </w:r>
        <w:r w:rsidR="005F039C">
          <w:rPr>
            <w:noProof/>
            <w:webHidden/>
          </w:rPr>
          <w:fldChar w:fldCharType="separate"/>
        </w:r>
        <w:r w:rsidR="005F039C">
          <w:rPr>
            <w:noProof/>
            <w:webHidden/>
          </w:rPr>
          <w:t>12</w:t>
        </w:r>
        <w:r w:rsidR="005F039C">
          <w:rPr>
            <w:noProof/>
            <w:webHidden/>
          </w:rPr>
          <w:fldChar w:fldCharType="end"/>
        </w:r>
      </w:hyperlink>
    </w:p>
    <w:p w14:paraId="040D84C2" w14:textId="12924AC8" w:rsidR="005F039C" w:rsidRDefault="000B2311">
      <w:pPr>
        <w:pStyle w:val="TOC2"/>
        <w:tabs>
          <w:tab w:val="right" w:leader="dot" w:pos="9016"/>
        </w:tabs>
        <w:rPr>
          <w:rFonts w:asciiTheme="minorHAnsi" w:hAnsiTheme="minorHAnsi" w:cstheme="minorBidi"/>
          <w:noProof/>
          <w:color w:val="auto"/>
          <w:sz w:val="22"/>
          <w:lang w:val="en-GB" w:eastAsia="en-GB"/>
        </w:rPr>
      </w:pPr>
      <w:hyperlink w:anchor="_Toc92813511" w:history="1">
        <w:r w:rsidR="005F039C" w:rsidRPr="00804039">
          <w:rPr>
            <w:rStyle w:val="Hyperlink"/>
            <w:noProof/>
          </w:rPr>
          <w:t xml:space="preserve">Toolkit E - </w:t>
        </w:r>
        <w:r w:rsidR="005F039C" w:rsidRPr="00804039">
          <w:rPr>
            <w:rStyle w:val="Hyperlink"/>
            <w:noProof/>
            <w:lang w:eastAsia="en-GB"/>
          </w:rPr>
          <w:t>Guidance on Event Recording</w:t>
        </w:r>
        <w:r w:rsidR="005F039C">
          <w:rPr>
            <w:noProof/>
            <w:webHidden/>
          </w:rPr>
          <w:tab/>
        </w:r>
        <w:r w:rsidR="005F039C">
          <w:rPr>
            <w:noProof/>
            <w:webHidden/>
          </w:rPr>
          <w:fldChar w:fldCharType="begin"/>
        </w:r>
        <w:r w:rsidR="005F039C">
          <w:rPr>
            <w:noProof/>
            <w:webHidden/>
          </w:rPr>
          <w:instrText xml:space="preserve"> PAGEREF _Toc92813511 \h </w:instrText>
        </w:r>
        <w:r w:rsidR="005F039C">
          <w:rPr>
            <w:noProof/>
            <w:webHidden/>
          </w:rPr>
        </w:r>
        <w:r w:rsidR="005F039C">
          <w:rPr>
            <w:noProof/>
            <w:webHidden/>
          </w:rPr>
          <w:fldChar w:fldCharType="separate"/>
        </w:r>
        <w:r w:rsidR="005F039C">
          <w:rPr>
            <w:noProof/>
            <w:webHidden/>
          </w:rPr>
          <w:t>14</w:t>
        </w:r>
        <w:r w:rsidR="005F039C">
          <w:rPr>
            <w:noProof/>
            <w:webHidden/>
          </w:rPr>
          <w:fldChar w:fldCharType="end"/>
        </w:r>
      </w:hyperlink>
    </w:p>
    <w:p w14:paraId="15AABD07" w14:textId="3CB653FA" w:rsidR="005F039C" w:rsidRDefault="000B2311">
      <w:pPr>
        <w:pStyle w:val="TOC2"/>
        <w:tabs>
          <w:tab w:val="right" w:leader="dot" w:pos="9016"/>
        </w:tabs>
        <w:rPr>
          <w:rFonts w:asciiTheme="minorHAnsi" w:hAnsiTheme="minorHAnsi" w:cstheme="minorBidi"/>
          <w:noProof/>
          <w:color w:val="auto"/>
          <w:sz w:val="22"/>
          <w:lang w:val="en-GB" w:eastAsia="en-GB"/>
        </w:rPr>
      </w:pPr>
      <w:hyperlink w:anchor="_Toc92813512" w:history="1">
        <w:r w:rsidR="005F039C" w:rsidRPr="00804039">
          <w:rPr>
            <w:rStyle w:val="Hyperlink"/>
            <w:noProof/>
          </w:rPr>
          <w:t xml:space="preserve">Toolkit F - </w:t>
        </w:r>
        <w:r w:rsidR="005F039C" w:rsidRPr="00804039">
          <w:rPr>
            <w:rStyle w:val="Hyperlink"/>
            <w:noProof/>
            <w:lang w:eastAsia="en-GB"/>
          </w:rPr>
          <w:t>Interventions</w:t>
        </w:r>
        <w:r w:rsidR="005F039C">
          <w:rPr>
            <w:noProof/>
            <w:webHidden/>
          </w:rPr>
          <w:tab/>
        </w:r>
        <w:r w:rsidR="005F039C">
          <w:rPr>
            <w:noProof/>
            <w:webHidden/>
          </w:rPr>
          <w:fldChar w:fldCharType="begin"/>
        </w:r>
        <w:r w:rsidR="005F039C">
          <w:rPr>
            <w:noProof/>
            <w:webHidden/>
          </w:rPr>
          <w:instrText xml:space="preserve"> PAGEREF _Toc92813512 \h </w:instrText>
        </w:r>
        <w:r w:rsidR="005F039C">
          <w:rPr>
            <w:noProof/>
            <w:webHidden/>
          </w:rPr>
        </w:r>
        <w:r w:rsidR="005F039C">
          <w:rPr>
            <w:noProof/>
            <w:webHidden/>
          </w:rPr>
          <w:fldChar w:fldCharType="separate"/>
        </w:r>
        <w:r w:rsidR="005F039C">
          <w:rPr>
            <w:noProof/>
            <w:webHidden/>
          </w:rPr>
          <w:t>16</w:t>
        </w:r>
        <w:r w:rsidR="005F039C">
          <w:rPr>
            <w:noProof/>
            <w:webHidden/>
          </w:rPr>
          <w:fldChar w:fldCharType="end"/>
        </w:r>
      </w:hyperlink>
    </w:p>
    <w:p w14:paraId="52227202" w14:textId="7EADA8AD" w:rsidR="005F039C" w:rsidRDefault="000B2311">
      <w:pPr>
        <w:pStyle w:val="TOC2"/>
        <w:tabs>
          <w:tab w:val="right" w:leader="dot" w:pos="9016"/>
        </w:tabs>
        <w:rPr>
          <w:rFonts w:asciiTheme="minorHAnsi" w:hAnsiTheme="minorHAnsi" w:cstheme="minorBidi"/>
          <w:noProof/>
          <w:color w:val="auto"/>
          <w:sz w:val="22"/>
          <w:lang w:val="en-GB" w:eastAsia="en-GB"/>
        </w:rPr>
      </w:pPr>
      <w:hyperlink w:anchor="_Toc92813513" w:history="1">
        <w:r w:rsidR="005F039C" w:rsidRPr="00804039">
          <w:rPr>
            <w:rStyle w:val="Hyperlink"/>
            <w:noProof/>
          </w:rPr>
          <w:t xml:space="preserve">Toolkit G - </w:t>
        </w:r>
        <w:r w:rsidR="005F039C" w:rsidRPr="00804039">
          <w:rPr>
            <w:rStyle w:val="Hyperlink"/>
            <w:noProof/>
            <w:lang w:eastAsia="en-GB"/>
          </w:rPr>
          <w:t>An example of a CCE assessment toolkit.</w:t>
        </w:r>
        <w:r w:rsidR="005F039C">
          <w:rPr>
            <w:noProof/>
            <w:webHidden/>
          </w:rPr>
          <w:tab/>
        </w:r>
        <w:r w:rsidR="005F039C">
          <w:rPr>
            <w:noProof/>
            <w:webHidden/>
          </w:rPr>
          <w:fldChar w:fldCharType="begin"/>
        </w:r>
        <w:r w:rsidR="005F039C">
          <w:rPr>
            <w:noProof/>
            <w:webHidden/>
          </w:rPr>
          <w:instrText xml:space="preserve"> PAGEREF _Toc92813513 \h </w:instrText>
        </w:r>
        <w:r w:rsidR="005F039C">
          <w:rPr>
            <w:noProof/>
            <w:webHidden/>
          </w:rPr>
        </w:r>
        <w:r w:rsidR="005F039C">
          <w:rPr>
            <w:noProof/>
            <w:webHidden/>
          </w:rPr>
          <w:fldChar w:fldCharType="separate"/>
        </w:r>
        <w:r w:rsidR="005F039C">
          <w:rPr>
            <w:noProof/>
            <w:webHidden/>
          </w:rPr>
          <w:t>17</w:t>
        </w:r>
        <w:r w:rsidR="005F039C">
          <w:rPr>
            <w:noProof/>
            <w:webHidden/>
          </w:rPr>
          <w:fldChar w:fldCharType="end"/>
        </w:r>
      </w:hyperlink>
    </w:p>
    <w:p w14:paraId="0E7CA6F9" w14:textId="2A828ABC" w:rsidR="005F039C" w:rsidRDefault="000B2311">
      <w:pPr>
        <w:pStyle w:val="TOC2"/>
        <w:tabs>
          <w:tab w:val="right" w:leader="dot" w:pos="9016"/>
        </w:tabs>
        <w:rPr>
          <w:rFonts w:asciiTheme="minorHAnsi" w:hAnsiTheme="minorHAnsi" w:cstheme="minorBidi"/>
          <w:noProof/>
          <w:color w:val="auto"/>
          <w:sz w:val="22"/>
          <w:lang w:val="en-GB" w:eastAsia="en-GB"/>
        </w:rPr>
      </w:pPr>
      <w:hyperlink w:anchor="_Toc92813514" w:history="1">
        <w:r w:rsidR="005F039C" w:rsidRPr="00804039">
          <w:rPr>
            <w:rStyle w:val="Hyperlink"/>
            <w:noProof/>
          </w:rPr>
          <w:t xml:space="preserve">Toolkit H - </w:t>
        </w:r>
        <w:r w:rsidR="005F039C" w:rsidRPr="00804039">
          <w:rPr>
            <w:rStyle w:val="Hyperlink"/>
            <w:noProof/>
            <w:lang w:eastAsia="en-GB"/>
          </w:rPr>
          <w:t>Safer searching for staff and students.</w:t>
        </w:r>
        <w:r w:rsidR="005F039C">
          <w:rPr>
            <w:noProof/>
            <w:webHidden/>
          </w:rPr>
          <w:tab/>
        </w:r>
        <w:r w:rsidR="005F039C">
          <w:rPr>
            <w:noProof/>
            <w:webHidden/>
          </w:rPr>
          <w:fldChar w:fldCharType="begin"/>
        </w:r>
        <w:r w:rsidR="005F039C">
          <w:rPr>
            <w:noProof/>
            <w:webHidden/>
          </w:rPr>
          <w:instrText xml:space="preserve"> PAGEREF _Toc92813514 \h </w:instrText>
        </w:r>
        <w:r w:rsidR="005F039C">
          <w:rPr>
            <w:noProof/>
            <w:webHidden/>
          </w:rPr>
        </w:r>
        <w:r w:rsidR="005F039C">
          <w:rPr>
            <w:noProof/>
            <w:webHidden/>
          </w:rPr>
          <w:fldChar w:fldCharType="separate"/>
        </w:r>
        <w:r w:rsidR="005F039C">
          <w:rPr>
            <w:noProof/>
            <w:webHidden/>
          </w:rPr>
          <w:t>25</w:t>
        </w:r>
        <w:r w:rsidR="005F039C">
          <w:rPr>
            <w:noProof/>
            <w:webHidden/>
          </w:rPr>
          <w:fldChar w:fldCharType="end"/>
        </w:r>
      </w:hyperlink>
    </w:p>
    <w:p w14:paraId="5F1E55AD" w14:textId="6958687F" w:rsidR="005F039C" w:rsidRDefault="000B2311">
      <w:pPr>
        <w:pStyle w:val="TOC2"/>
        <w:tabs>
          <w:tab w:val="right" w:leader="dot" w:pos="9016"/>
        </w:tabs>
        <w:rPr>
          <w:rFonts w:asciiTheme="minorHAnsi" w:hAnsiTheme="minorHAnsi" w:cstheme="minorBidi"/>
          <w:noProof/>
          <w:color w:val="auto"/>
          <w:sz w:val="22"/>
          <w:lang w:val="en-GB" w:eastAsia="en-GB"/>
        </w:rPr>
      </w:pPr>
      <w:hyperlink w:anchor="_Toc92813515" w:history="1">
        <w:r w:rsidR="005F039C" w:rsidRPr="00804039">
          <w:rPr>
            <w:rStyle w:val="Hyperlink"/>
            <w:noProof/>
          </w:rPr>
          <w:t>Case Study (1)</w:t>
        </w:r>
        <w:r w:rsidR="005F039C">
          <w:rPr>
            <w:noProof/>
            <w:webHidden/>
          </w:rPr>
          <w:tab/>
        </w:r>
        <w:r w:rsidR="005F039C">
          <w:rPr>
            <w:noProof/>
            <w:webHidden/>
          </w:rPr>
          <w:fldChar w:fldCharType="begin"/>
        </w:r>
        <w:r w:rsidR="005F039C">
          <w:rPr>
            <w:noProof/>
            <w:webHidden/>
          </w:rPr>
          <w:instrText xml:space="preserve"> PAGEREF _Toc92813515 \h </w:instrText>
        </w:r>
        <w:r w:rsidR="005F039C">
          <w:rPr>
            <w:noProof/>
            <w:webHidden/>
          </w:rPr>
        </w:r>
        <w:r w:rsidR="005F039C">
          <w:rPr>
            <w:noProof/>
            <w:webHidden/>
          </w:rPr>
          <w:fldChar w:fldCharType="separate"/>
        </w:r>
        <w:r w:rsidR="005F039C">
          <w:rPr>
            <w:noProof/>
            <w:webHidden/>
          </w:rPr>
          <w:t>30</w:t>
        </w:r>
        <w:r w:rsidR="005F039C">
          <w:rPr>
            <w:noProof/>
            <w:webHidden/>
          </w:rPr>
          <w:fldChar w:fldCharType="end"/>
        </w:r>
      </w:hyperlink>
    </w:p>
    <w:p w14:paraId="29C9C908" w14:textId="78A61CF2" w:rsidR="005F039C" w:rsidRDefault="000B2311">
      <w:pPr>
        <w:pStyle w:val="TOC2"/>
        <w:tabs>
          <w:tab w:val="right" w:leader="dot" w:pos="9016"/>
        </w:tabs>
        <w:rPr>
          <w:rFonts w:asciiTheme="minorHAnsi" w:hAnsiTheme="minorHAnsi" w:cstheme="minorBidi"/>
          <w:noProof/>
          <w:color w:val="auto"/>
          <w:sz w:val="22"/>
          <w:lang w:val="en-GB" w:eastAsia="en-GB"/>
        </w:rPr>
      </w:pPr>
      <w:hyperlink w:anchor="_Toc92813516" w:history="1">
        <w:r w:rsidR="005F039C" w:rsidRPr="00804039">
          <w:rPr>
            <w:rStyle w:val="Hyperlink"/>
            <w:noProof/>
          </w:rPr>
          <w:t>Case Study (2)</w:t>
        </w:r>
        <w:r w:rsidR="005F039C">
          <w:rPr>
            <w:noProof/>
            <w:webHidden/>
          </w:rPr>
          <w:tab/>
        </w:r>
        <w:r w:rsidR="005F039C">
          <w:rPr>
            <w:noProof/>
            <w:webHidden/>
          </w:rPr>
          <w:fldChar w:fldCharType="begin"/>
        </w:r>
        <w:r w:rsidR="005F039C">
          <w:rPr>
            <w:noProof/>
            <w:webHidden/>
          </w:rPr>
          <w:instrText xml:space="preserve"> PAGEREF _Toc92813516 \h </w:instrText>
        </w:r>
        <w:r w:rsidR="005F039C">
          <w:rPr>
            <w:noProof/>
            <w:webHidden/>
          </w:rPr>
        </w:r>
        <w:r w:rsidR="005F039C">
          <w:rPr>
            <w:noProof/>
            <w:webHidden/>
          </w:rPr>
          <w:fldChar w:fldCharType="separate"/>
        </w:r>
        <w:r w:rsidR="005F039C">
          <w:rPr>
            <w:noProof/>
            <w:webHidden/>
          </w:rPr>
          <w:t>31</w:t>
        </w:r>
        <w:r w:rsidR="005F039C">
          <w:rPr>
            <w:noProof/>
            <w:webHidden/>
          </w:rPr>
          <w:fldChar w:fldCharType="end"/>
        </w:r>
      </w:hyperlink>
    </w:p>
    <w:p w14:paraId="3D32030F" w14:textId="1C965224" w:rsidR="005F039C" w:rsidRDefault="000B2311">
      <w:pPr>
        <w:pStyle w:val="TOC2"/>
        <w:tabs>
          <w:tab w:val="right" w:leader="dot" w:pos="9016"/>
        </w:tabs>
        <w:rPr>
          <w:rFonts w:asciiTheme="minorHAnsi" w:hAnsiTheme="minorHAnsi" w:cstheme="minorBidi"/>
          <w:noProof/>
          <w:color w:val="auto"/>
          <w:sz w:val="22"/>
          <w:lang w:val="en-GB" w:eastAsia="en-GB"/>
        </w:rPr>
      </w:pPr>
      <w:hyperlink w:anchor="_Toc92813517" w:history="1">
        <w:r w:rsidR="005F039C" w:rsidRPr="00804039">
          <w:rPr>
            <w:rStyle w:val="Hyperlink"/>
            <w:noProof/>
          </w:rPr>
          <w:t>Tips for responding to exploitation</w:t>
        </w:r>
        <w:r w:rsidR="005F039C">
          <w:rPr>
            <w:noProof/>
            <w:webHidden/>
          </w:rPr>
          <w:tab/>
        </w:r>
        <w:r w:rsidR="005F039C">
          <w:rPr>
            <w:noProof/>
            <w:webHidden/>
          </w:rPr>
          <w:fldChar w:fldCharType="begin"/>
        </w:r>
        <w:r w:rsidR="005F039C">
          <w:rPr>
            <w:noProof/>
            <w:webHidden/>
          </w:rPr>
          <w:instrText xml:space="preserve"> PAGEREF _Toc92813517 \h </w:instrText>
        </w:r>
        <w:r w:rsidR="005F039C">
          <w:rPr>
            <w:noProof/>
            <w:webHidden/>
          </w:rPr>
        </w:r>
        <w:r w:rsidR="005F039C">
          <w:rPr>
            <w:noProof/>
            <w:webHidden/>
          </w:rPr>
          <w:fldChar w:fldCharType="separate"/>
        </w:r>
        <w:r w:rsidR="005F039C">
          <w:rPr>
            <w:noProof/>
            <w:webHidden/>
          </w:rPr>
          <w:t>32</w:t>
        </w:r>
        <w:r w:rsidR="005F039C">
          <w:rPr>
            <w:noProof/>
            <w:webHidden/>
          </w:rPr>
          <w:fldChar w:fldCharType="end"/>
        </w:r>
      </w:hyperlink>
    </w:p>
    <w:p w14:paraId="42AC3768" w14:textId="1D6DEA3A" w:rsidR="005F039C" w:rsidRDefault="000B2311">
      <w:pPr>
        <w:pStyle w:val="TOC2"/>
        <w:tabs>
          <w:tab w:val="right" w:leader="dot" w:pos="9016"/>
        </w:tabs>
        <w:rPr>
          <w:rFonts w:asciiTheme="minorHAnsi" w:hAnsiTheme="minorHAnsi" w:cstheme="minorBidi"/>
          <w:noProof/>
          <w:color w:val="auto"/>
          <w:sz w:val="22"/>
          <w:lang w:val="en-GB" w:eastAsia="en-GB"/>
        </w:rPr>
      </w:pPr>
      <w:hyperlink w:anchor="_Toc92813518" w:history="1">
        <w:r w:rsidR="005F039C" w:rsidRPr="00804039">
          <w:rPr>
            <w:rStyle w:val="Hyperlink"/>
            <w:noProof/>
          </w:rPr>
          <w:t>Resources</w:t>
        </w:r>
        <w:r w:rsidR="005F039C">
          <w:rPr>
            <w:noProof/>
            <w:webHidden/>
          </w:rPr>
          <w:tab/>
        </w:r>
        <w:r w:rsidR="005F039C">
          <w:rPr>
            <w:noProof/>
            <w:webHidden/>
          </w:rPr>
          <w:fldChar w:fldCharType="begin"/>
        </w:r>
        <w:r w:rsidR="005F039C">
          <w:rPr>
            <w:noProof/>
            <w:webHidden/>
          </w:rPr>
          <w:instrText xml:space="preserve"> PAGEREF _Toc92813518 \h </w:instrText>
        </w:r>
        <w:r w:rsidR="005F039C">
          <w:rPr>
            <w:noProof/>
            <w:webHidden/>
          </w:rPr>
        </w:r>
        <w:r w:rsidR="005F039C">
          <w:rPr>
            <w:noProof/>
            <w:webHidden/>
          </w:rPr>
          <w:fldChar w:fldCharType="separate"/>
        </w:r>
        <w:r w:rsidR="005F039C">
          <w:rPr>
            <w:noProof/>
            <w:webHidden/>
          </w:rPr>
          <w:t>33</w:t>
        </w:r>
        <w:r w:rsidR="005F039C">
          <w:rPr>
            <w:noProof/>
            <w:webHidden/>
          </w:rPr>
          <w:fldChar w:fldCharType="end"/>
        </w:r>
      </w:hyperlink>
    </w:p>
    <w:p w14:paraId="406F2063" w14:textId="63D66C44" w:rsidR="00BE0737" w:rsidRDefault="00101245" w:rsidP="00AA6F86">
      <w:pPr>
        <w:rPr>
          <w:lang w:val="en-US"/>
        </w:rPr>
      </w:pPr>
      <w:r>
        <w:rPr>
          <w:lang w:val="en-US"/>
        </w:rPr>
        <w:fldChar w:fldCharType="end"/>
      </w:r>
      <w:r w:rsidR="00BE0737">
        <w:rPr>
          <w:lang w:val="en-US"/>
        </w:rPr>
        <w:br w:type="page"/>
      </w:r>
    </w:p>
    <w:p w14:paraId="4B139F95" w14:textId="77777777" w:rsidR="00101245" w:rsidRDefault="00101245" w:rsidP="00AA6F86"/>
    <w:p w14:paraId="2EF5F187" w14:textId="2BC18333" w:rsidR="001F5437" w:rsidRDefault="001F5437" w:rsidP="00AA6F86">
      <w:r w:rsidRPr="001F5437">
        <w:rPr>
          <w:noProof/>
        </w:rPr>
        <mc:AlternateContent>
          <mc:Choice Requires="wps">
            <w:drawing>
              <wp:inline distT="0" distB="0" distL="0" distR="0" wp14:anchorId="03A6DC4B" wp14:editId="2DB0130D">
                <wp:extent cx="5718412" cy="1531620"/>
                <wp:effectExtent l="0" t="0" r="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1531620"/>
                        </a:xfrm>
                        <a:prstGeom prst="rect">
                          <a:avLst/>
                        </a:prstGeom>
                        <a:solidFill>
                          <a:srgbClr val="95A17E"/>
                        </a:solidFill>
                        <a:ln w="9525">
                          <a:noFill/>
                          <a:miter lim="800000"/>
                          <a:headEnd/>
                          <a:tailEnd/>
                        </a:ln>
                      </wps:spPr>
                      <wps:txbx>
                        <w:txbxContent>
                          <w:p w14:paraId="0921516F" w14:textId="6798B7FD" w:rsidR="001F5437" w:rsidRPr="001F5437" w:rsidRDefault="001F5437" w:rsidP="00AA6F86">
                            <w:r>
                              <w:t xml:space="preserve">Scope of the document: </w:t>
                            </w:r>
                            <w:r w:rsidRPr="001F5437">
                              <w:t>Enabling a whole FE College Community to engage in a partnership approach that reconsiders how violence is fundamentally viewed, prevented, and managed at primary, secondary and tertiary stages of development. *</w:t>
                            </w:r>
                          </w:p>
                          <w:p w14:paraId="4C79A5F9" w14:textId="607DED3C" w:rsidR="001F5437" w:rsidRPr="008207DE" w:rsidRDefault="001F5437" w:rsidP="00AA6F86"/>
                        </w:txbxContent>
                      </wps:txbx>
                      <wps:bodyPr rot="0" vert="horz" wrap="square" lIns="216000" tIns="216000" rIns="216000" bIns="216000" anchor="t" anchorCtr="0">
                        <a:noAutofit/>
                      </wps:bodyPr>
                    </wps:wsp>
                  </a:graphicData>
                </a:graphic>
              </wp:inline>
            </w:drawing>
          </mc:Choice>
          <mc:Fallback>
            <w:pict>
              <v:shapetype w14:anchorId="03A6DC4B" id="_x0000_t202" coordsize="21600,21600" o:spt="202" path="m,l,21600r21600,l21600,xe">
                <v:stroke joinstyle="miter"/>
                <v:path gradientshapeok="t" o:connecttype="rect"/>
              </v:shapetype>
              <v:shape id="Text Box 2" o:spid="_x0000_s1026" type="#_x0000_t202" style="width:450.25pt;height:1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" fillcolor="#95a17e" stroked="f">
                <v:textbox inset="6mm,6mm,6mm,6mm">
                  <w:txbxContent>
                    <w:p w14:paraId="0921516F" w14:textId="6798B7FD" w:rsidR="001F5437" w:rsidRPr="001F5437" w:rsidRDefault="001F5437" w:rsidP="00AA6F86">
                      <w:r>
                        <w:t xml:space="preserve">Scope of the document: </w:t>
                      </w:r>
                      <w:r w:rsidRPr="001F5437">
                        <w:t>Enabling a whole FE College Community to engage in a partnership approach that reconsiders how violence is fundamentally viewed, prevented, and managed at primary, secondary and tertiary stages of development. *</w:t>
                      </w:r>
                    </w:p>
                    <w:p w14:paraId="4C79A5F9" w14:textId="607DED3C" w:rsidR="001F5437" w:rsidRPr="008207DE" w:rsidRDefault="001F5437" w:rsidP="00AA6F86"/>
                  </w:txbxContent>
                </v:textbox>
                <w10:anchorlock/>
              </v:shape>
            </w:pict>
          </mc:Fallback>
        </mc:AlternateContent>
      </w:r>
    </w:p>
    <w:p w14:paraId="4F4DE9DB" w14:textId="77777777" w:rsidR="001F5437" w:rsidRPr="00AA6F86" w:rsidRDefault="001F5437" w:rsidP="00AA6F86">
      <w:pPr>
        <w:pStyle w:val="Footer"/>
        <w:rPr>
          <w:color w:val="C00000"/>
        </w:rPr>
      </w:pPr>
      <w:r w:rsidRPr="00AA6F86">
        <w:rPr>
          <w:color w:val="C00000"/>
        </w:rPr>
        <w:t xml:space="preserve">*Primary – Programs targeted at the entire population </w:t>
      </w:r>
      <w:proofErr w:type="gramStart"/>
      <w:r w:rsidRPr="00AA6F86">
        <w:rPr>
          <w:color w:val="C00000"/>
        </w:rPr>
        <w:t>in order to</w:t>
      </w:r>
      <w:proofErr w:type="gramEnd"/>
      <w:r w:rsidRPr="00AA6F86">
        <w:rPr>
          <w:color w:val="C00000"/>
        </w:rPr>
        <w:t xml:space="preserve"> provide support and education before the problems occur.</w:t>
      </w:r>
    </w:p>
    <w:p w14:paraId="7B116347" w14:textId="77777777" w:rsidR="001F5437" w:rsidRPr="00AA6F86" w:rsidRDefault="001F5437" w:rsidP="00AA6F86">
      <w:pPr>
        <w:pStyle w:val="Footer"/>
        <w:rPr>
          <w:color w:val="C00000"/>
        </w:rPr>
      </w:pPr>
      <w:r w:rsidRPr="00AA6F86">
        <w:rPr>
          <w:color w:val="C00000"/>
        </w:rPr>
        <w:t>Secondary – Programs targeted at communities in need to alleviate identified problems and prevent escalation.</w:t>
      </w:r>
    </w:p>
    <w:p w14:paraId="651A8A22" w14:textId="77777777" w:rsidR="001F5437" w:rsidRPr="00AA6F86" w:rsidRDefault="001F5437" w:rsidP="00AA6F86">
      <w:pPr>
        <w:pStyle w:val="Footer"/>
        <w:rPr>
          <w:color w:val="C00000"/>
        </w:rPr>
      </w:pPr>
      <w:r w:rsidRPr="00AA6F86">
        <w:rPr>
          <w:color w:val="C00000"/>
        </w:rPr>
        <w:t>Tertiary – Programs to provide interventions for those affected.</w:t>
      </w:r>
    </w:p>
    <w:p w14:paraId="39D3021C" w14:textId="77777777" w:rsidR="001F5437" w:rsidRDefault="001F5437" w:rsidP="00AA6F86"/>
    <w:p w14:paraId="1DD3A810" w14:textId="65B7CE87" w:rsidR="001F5437" w:rsidRDefault="001F5437" w:rsidP="00AA6F86">
      <w:r w:rsidRPr="001F5437">
        <w:rPr>
          <w:noProof/>
        </w:rPr>
        <mc:AlternateContent>
          <mc:Choice Requires="wps">
            <w:drawing>
              <wp:inline distT="0" distB="0" distL="0" distR="0" wp14:anchorId="4926A18E" wp14:editId="254F8A42">
                <wp:extent cx="5718412" cy="1714500"/>
                <wp:effectExtent l="0" t="0" r="0" b="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1714500"/>
                        </a:xfrm>
                        <a:prstGeom prst="rect">
                          <a:avLst/>
                        </a:prstGeom>
                        <a:solidFill>
                          <a:srgbClr val="95A17E"/>
                        </a:solidFill>
                        <a:ln w="9525">
                          <a:noFill/>
                          <a:miter lim="800000"/>
                          <a:headEnd/>
                          <a:tailEnd/>
                        </a:ln>
                      </wps:spPr>
                      <wps:txbx>
                        <w:txbxContent>
                          <w:p w14:paraId="3B8EC7FF" w14:textId="1AF936CB" w:rsidR="001F5437" w:rsidRPr="00F10B03" w:rsidRDefault="001F5437" w:rsidP="00AA6F86">
                            <w:pPr>
                              <w:rPr>
                                <w:color w:val="FFFFFF" w:themeColor="background1"/>
                                <w:sz w:val="28"/>
                                <w:szCs w:val="28"/>
                              </w:rPr>
                            </w:pPr>
                            <w:r>
                              <w:rPr>
                                <w:rFonts w:cs="Arial"/>
                              </w:rPr>
                              <w:t xml:space="preserve">A definition of Child Criminal Exploitation: </w:t>
                            </w:r>
                            <w:r w:rsidRPr="001F5437">
                              <w:t>Children who have been forced to undertake illegal activities by gangs or individuals should not be criminalised. They must be recognised as victims and given appropriate support which priorities their safety, recovery, and future outcomes. (Barnardo's Recommendations)</w:t>
                            </w:r>
                          </w:p>
                          <w:p w14:paraId="33126513" w14:textId="6F9B4BD0" w:rsidR="001F5437" w:rsidRPr="001F5437" w:rsidRDefault="001F5437" w:rsidP="00AA6F86"/>
                          <w:p w14:paraId="63BC64F0" w14:textId="77777777" w:rsidR="001F5437" w:rsidRPr="008207DE" w:rsidRDefault="001F5437" w:rsidP="00AA6F86"/>
                        </w:txbxContent>
                      </wps:txbx>
                      <wps:bodyPr rot="0" vert="horz" wrap="square" lIns="216000" tIns="216000" rIns="216000" bIns="216000" anchor="t" anchorCtr="0">
                        <a:noAutofit/>
                      </wps:bodyPr>
                    </wps:wsp>
                  </a:graphicData>
                </a:graphic>
              </wp:inline>
            </w:drawing>
          </mc:Choice>
          <mc:Fallback>
            <w:pict>
              <v:shape w14:anchorId="4926A18E" id="_x0000_s1027" type="#_x0000_t202" style="width:450.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" fillcolor="#95a17e" stroked="f">
                <v:textbox inset="6mm,6mm,6mm,6mm">
                  <w:txbxContent>
                    <w:p w14:paraId="3B8EC7FF" w14:textId="1AF936CB" w:rsidR="001F5437" w:rsidRPr="00F10B03" w:rsidRDefault="001F5437" w:rsidP="00AA6F86">
                      <w:pPr>
                        <w:rPr>
                          <w:color w:val="FFFFFF" w:themeColor="background1"/>
                          <w:sz w:val="28"/>
                          <w:szCs w:val="28"/>
                        </w:rPr>
                      </w:pPr>
                      <w:r>
                        <w:rPr>
                          <w:rFonts w:cs="Arial"/>
                        </w:rPr>
                        <w:t xml:space="preserve">A definition of Child Criminal Exploitation: </w:t>
                      </w:r>
                      <w:r w:rsidRPr="001F5437">
                        <w:t>Children who have been forced to undertake illegal activities by gangs or individuals should not be criminalised. They must be recognised as victims and given appropriate support which priorities their safety, recovery, and future outcomes. (Barnardo's Recommendations)</w:t>
                      </w:r>
                    </w:p>
                    <w:p w14:paraId="33126513" w14:textId="6F9B4BD0" w:rsidR="001F5437" w:rsidRPr="001F5437" w:rsidRDefault="001F5437" w:rsidP="00AA6F86"/>
                    <w:p w14:paraId="63BC64F0" w14:textId="77777777" w:rsidR="001F5437" w:rsidRPr="008207DE" w:rsidRDefault="001F5437" w:rsidP="00AA6F86"/>
                  </w:txbxContent>
                </v:textbox>
                <w10:anchorlock/>
              </v:shape>
            </w:pict>
          </mc:Fallback>
        </mc:AlternateContent>
      </w:r>
    </w:p>
    <w:p w14:paraId="577B0781" w14:textId="28619763" w:rsidR="001F5437" w:rsidRDefault="001F5437" w:rsidP="00AA6F86">
      <w:r w:rsidRPr="001F5437">
        <w:rPr>
          <w:noProof/>
        </w:rPr>
        <mc:AlternateContent>
          <mc:Choice Requires="wps">
            <w:drawing>
              <wp:inline distT="0" distB="0" distL="0" distR="0" wp14:anchorId="4DD324B5" wp14:editId="29366F89">
                <wp:extent cx="5718412" cy="876300"/>
                <wp:effectExtent l="0" t="0" r="0" b="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876300"/>
                        </a:xfrm>
                        <a:prstGeom prst="rect">
                          <a:avLst/>
                        </a:prstGeom>
                        <a:solidFill>
                          <a:srgbClr val="95A17E"/>
                        </a:solidFill>
                        <a:ln w="9525">
                          <a:noFill/>
                          <a:miter lim="800000"/>
                          <a:headEnd/>
                          <a:tailEnd/>
                        </a:ln>
                      </wps:spPr>
                      <wps:txbx>
                        <w:txbxContent>
                          <w:p w14:paraId="7AADD5B1" w14:textId="0908991C" w:rsidR="001F5437" w:rsidRPr="00F10B03" w:rsidRDefault="001F5437" w:rsidP="00AA6F86">
                            <w:pPr>
                              <w:rPr>
                                <w:color w:val="FFFFFF" w:themeColor="background1"/>
                                <w:sz w:val="28"/>
                                <w:szCs w:val="28"/>
                              </w:rPr>
                            </w:pPr>
                            <w:r>
                              <w:t>“When someone you trust makes you commit a crime for their benefit” – D-aged 12.</w:t>
                            </w:r>
                          </w:p>
                          <w:p w14:paraId="79EBE327" w14:textId="77777777" w:rsidR="001F5437" w:rsidRPr="001F5437" w:rsidRDefault="001F5437" w:rsidP="00AA6F86"/>
                          <w:p w14:paraId="6976591C" w14:textId="77777777" w:rsidR="001F5437" w:rsidRPr="008207DE" w:rsidRDefault="001F5437" w:rsidP="00AA6F86"/>
                        </w:txbxContent>
                      </wps:txbx>
                      <wps:bodyPr rot="0" vert="horz" wrap="square" lIns="216000" tIns="216000" rIns="216000" bIns="216000" anchor="t" anchorCtr="0">
                        <a:noAutofit/>
                      </wps:bodyPr>
                    </wps:wsp>
                  </a:graphicData>
                </a:graphic>
              </wp:inline>
            </w:drawing>
          </mc:Choice>
          <mc:Fallback>
            <w:pict>
              <v:shape w14:anchorId="4DD324B5" id="_x0000_s1028" type="#_x0000_t202" style="width:450.2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" fillcolor="#95a17e" stroked="f">
                <v:textbox inset="6mm,6mm,6mm,6mm">
                  <w:txbxContent>
                    <w:p w14:paraId="7AADD5B1" w14:textId="0908991C" w:rsidR="001F5437" w:rsidRPr="00F10B03" w:rsidRDefault="001F5437" w:rsidP="00AA6F86">
                      <w:pPr>
                        <w:rPr>
                          <w:color w:val="FFFFFF" w:themeColor="background1"/>
                          <w:sz w:val="28"/>
                          <w:szCs w:val="28"/>
                        </w:rPr>
                      </w:pPr>
                      <w:r>
                        <w:t>“When someone you trust makes you commit a crime for their benefit” – D-aged 12.</w:t>
                      </w:r>
                    </w:p>
                    <w:p w14:paraId="79EBE327" w14:textId="77777777" w:rsidR="001F5437" w:rsidRPr="001F5437" w:rsidRDefault="001F5437" w:rsidP="00AA6F86"/>
                    <w:p w14:paraId="6976591C" w14:textId="77777777" w:rsidR="001F5437" w:rsidRPr="008207DE" w:rsidRDefault="001F5437" w:rsidP="00AA6F86"/>
                  </w:txbxContent>
                </v:textbox>
                <w10:anchorlock/>
              </v:shape>
            </w:pict>
          </mc:Fallback>
        </mc:AlternateContent>
      </w:r>
    </w:p>
    <w:p w14:paraId="42F988C8" w14:textId="4404035E" w:rsidR="001F5437" w:rsidRDefault="001F5437" w:rsidP="00AA6F86">
      <w:pPr>
        <w:pStyle w:val="Heading2"/>
      </w:pPr>
      <w:bookmarkStart w:id="10" w:name="_Toc92813502"/>
      <w:r>
        <w:t>Introduction</w:t>
      </w:r>
      <w:bookmarkEnd w:id="10"/>
    </w:p>
    <w:p w14:paraId="05DA8691" w14:textId="77777777" w:rsidR="001F5437" w:rsidRPr="00C46424" w:rsidRDefault="001F5437" w:rsidP="00AA6F86">
      <w:pPr>
        <w:rPr>
          <w:b/>
        </w:rPr>
      </w:pPr>
      <w:r w:rsidRPr="00C46424">
        <w:t>This protocol and the guidance within this document are for the use of all Further Education (FE) College Staff; they are to be used when a young person is suspected of being involved in crime through exploitation (CCE).</w:t>
      </w:r>
    </w:p>
    <w:p w14:paraId="2B691110" w14:textId="77777777" w:rsidR="001F5437" w:rsidRPr="00C46424" w:rsidRDefault="001F5437" w:rsidP="00AA6F86">
      <w:r w:rsidRPr="00C46424">
        <w:t xml:space="preserve">This document has been created to enable Further Education Institutions to have a consistent approach when dealing with students who are being criminally exploited. They may be witness to, or subject to violent crime and this guidance will allow you to support the young person by understanding of the legal requirements around this. </w:t>
      </w:r>
    </w:p>
    <w:p w14:paraId="78C068FA" w14:textId="77777777" w:rsidR="001F5437" w:rsidRPr="00C46424" w:rsidRDefault="001F5437" w:rsidP="00AA6F86">
      <w:r w:rsidRPr="00C46424">
        <w:lastRenderedPageBreak/>
        <w:t xml:space="preserve">Students who are being coerced or forced to commit crime and especially violent crime should be considered as victims – in a criminal justice setting they will be treated as suspects, until there is evidence of exploitation and then they will be treated as victims, but staff should treat them as victims from the start.  </w:t>
      </w:r>
    </w:p>
    <w:p w14:paraId="08883AAE" w14:textId="77777777" w:rsidR="001F5437" w:rsidRPr="00C46424" w:rsidRDefault="001F5437" w:rsidP="00AA6F86">
      <w:r w:rsidRPr="00C46424">
        <w:t xml:space="preserve">It is expected that a multi-agency </w:t>
      </w:r>
      <w:proofErr w:type="gramStart"/>
      <w:r w:rsidRPr="00C46424">
        <w:t>wrap</w:t>
      </w:r>
      <w:proofErr w:type="gramEnd"/>
      <w:r w:rsidRPr="00C46424">
        <w:t xml:space="preserve"> around approach, involving partners including Children’s Services, Adult Services, Police, Youth Justice, Education and Children’s Charitable services should be implemented to support the understanding of the young person and their family, community and peers.  This will be subjective to the commissioned services in the relevant Borough and the age of the student.  </w:t>
      </w:r>
      <w:r w:rsidRPr="00C46424">
        <w:rPr>
          <w:i/>
        </w:rPr>
        <w:t xml:space="preserve">Importantly, this list is not exhaustive, the creative use and inclusion of partners and agencies must always be considered and if appropriate altered, at every stage. </w:t>
      </w:r>
    </w:p>
    <w:p w14:paraId="6D3FE26D" w14:textId="77777777" w:rsidR="001F5437" w:rsidRPr="00C46424" w:rsidRDefault="001F5437" w:rsidP="00AA6F86">
      <w:r w:rsidRPr="00C46424">
        <w:t>The approach in this document will enable the early identification of suitable interventions to disrupt the student's current behaviour patterns and influence positive change.</w:t>
      </w:r>
    </w:p>
    <w:p w14:paraId="46DE58CC" w14:textId="77777777" w:rsidR="001F5437" w:rsidRPr="00C46424" w:rsidRDefault="001F5437" w:rsidP="00AA6F86">
      <w:r w:rsidRPr="00C46424">
        <w:t xml:space="preserve">All children and young people are vulnerable to exploitation.  Potentially this is more so, when the student has previously been subjected to Adverse Childhood Experiences (ACE's), as the effects of toxic stress and trauma on a Young Person can severely increase risk taking behaviour.  </w:t>
      </w:r>
    </w:p>
    <w:p w14:paraId="5B0164D9" w14:textId="77777777" w:rsidR="001F5437" w:rsidRPr="00C46424" w:rsidRDefault="001F5437" w:rsidP="00AA6F86">
      <w:r w:rsidRPr="00C46424">
        <w:t xml:space="preserve">Similarly, where there are documented concerns around Young People who are suffering with their mental health, even when low or moderate, rendering them vulnerable to exploitation and risk-taking behaviours.  </w:t>
      </w:r>
    </w:p>
    <w:p w14:paraId="5F86B165" w14:textId="77777777" w:rsidR="001F5437" w:rsidRPr="00C46424" w:rsidRDefault="001F5437" w:rsidP="00AA6F86">
      <w:r w:rsidRPr="00C46424">
        <w:t>Agencies, locally and nationally, do not yet fully understand the scale or level of risk to children and young people from exploitation.  Family-focused services are not always appropriate for dealing with the exploitation of children outside of a family setting – agencies need to be flexible and respond quickly to changing risks.</w:t>
      </w:r>
    </w:p>
    <w:p w14:paraId="059F19CD" w14:textId="74CCEE75" w:rsidR="001F5437" w:rsidRPr="00C46424" w:rsidRDefault="001F5437" w:rsidP="00AA6F86">
      <w:r w:rsidRPr="00C46424">
        <w:t>Within this document you will find the following:</w:t>
      </w:r>
    </w:p>
    <w:p w14:paraId="43AD8658" w14:textId="77777777" w:rsidR="001F5437" w:rsidRPr="00C46424" w:rsidRDefault="001F5437" w:rsidP="001F31DB">
      <w:pPr>
        <w:pStyle w:val="ListParagraph"/>
        <w:numPr>
          <w:ilvl w:val="0"/>
          <w:numId w:val="6"/>
        </w:numPr>
      </w:pPr>
      <w:r w:rsidRPr="00C46424">
        <w:t>Process Map</w:t>
      </w:r>
    </w:p>
    <w:p w14:paraId="7307B2A3" w14:textId="77777777" w:rsidR="001F5437" w:rsidRPr="00C46424" w:rsidRDefault="001F5437" w:rsidP="001F31DB">
      <w:pPr>
        <w:pStyle w:val="ListParagraph"/>
        <w:numPr>
          <w:ilvl w:val="0"/>
          <w:numId w:val="6"/>
        </w:numPr>
      </w:pPr>
      <w:r w:rsidRPr="00C46424">
        <w:t xml:space="preserve">What is Child Criminal Exploitation? </w:t>
      </w:r>
    </w:p>
    <w:p w14:paraId="095CFACC" w14:textId="77777777" w:rsidR="001F5437" w:rsidRPr="00C46424" w:rsidRDefault="001F5437" w:rsidP="001F31DB">
      <w:pPr>
        <w:pStyle w:val="ListParagraph"/>
        <w:numPr>
          <w:ilvl w:val="0"/>
          <w:numId w:val="6"/>
        </w:numPr>
      </w:pPr>
      <w:r w:rsidRPr="00C46424">
        <w:t>What Is Child Sexual Exploitation?</w:t>
      </w:r>
    </w:p>
    <w:p w14:paraId="4F0E2705" w14:textId="77777777" w:rsidR="001F5437" w:rsidRPr="00C46424" w:rsidRDefault="001F5437" w:rsidP="001F31DB">
      <w:pPr>
        <w:pStyle w:val="ListParagraph"/>
        <w:numPr>
          <w:ilvl w:val="0"/>
          <w:numId w:val="6"/>
        </w:numPr>
      </w:pPr>
      <w:r w:rsidRPr="00C46424">
        <w:t xml:space="preserve">What </w:t>
      </w:r>
      <w:proofErr w:type="gramStart"/>
      <w:r w:rsidRPr="00C46424">
        <w:t>is</w:t>
      </w:r>
      <w:proofErr w:type="gramEnd"/>
      <w:r w:rsidRPr="00C46424">
        <w:t xml:space="preserve"> County Lines? </w:t>
      </w:r>
    </w:p>
    <w:p w14:paraId="6CFBCC85" w14:textId="77777777" w:rsidR="001F5437" w:rsidRPr="00C46424" w:rsidRDefault="001F5437" w:rsidP="001F31DB">
      <w:pPr>
        <w:pStyle w:val="ListParagraph"/>
        <w:numPr>
          <w:ilvl w:val="0"/>
          <w:numId w:val="6"/>
        </w:numPr>
      </w:pPr>
      <w:r w:rsidRPr="00C46424">
        <w:t>Toolkit A – Risk Factors</w:t>
      </w:r>
    </w:p>
    <w:p w14:paraId="12E20521" w14:textId="77777777" w:rsidR="001F5437" w:rsidRPr="00C46424" w:rsidRDefault="001F5437" w:rsidP="001F31DB">
      <w:pPr>
        <w:pStyle w:val="ListParagraph"/>
        <w:numPr>
          <w:ilvl w:val="0"/>
          <w:numId w:val="6"/>
        </w:numPr>
      </w:pPr>
      <w:r w:rsidRPr="00C46424">
        <w:lastRenderedPageBreak/>
        <w:t>Toolkit B – Warning Signs / Key Indicators</w:t>
      </w:r>
    </w:p>
    <w:p w14:paraId="03EB6B61" w14:textId="77777777" w:rsidR="001F5437" w:rsidRPr="00C46424" w:rsidRDefault="001F5437" w:rsidP="001F31DB">
      <w:pPr>
        <w:pStyle w:val="ListParagraph"/>
        <w:numPr>
          <w:ilvl w:val="0"/>
          <w:numId w:val="6"/>
        </w:numPr>
      </w:pPr>
      <w:r w:rsidRPr="00C46424">
        <w:t>Toolkit C – Risks to Exploited Young People</w:t>
      </w:r>
    </w:p>
    <w:p w14:paraId="7983180A" w14:textId="77777777" w:rsidR="001F5437" w:rsidRPr="00C46424" w:rsidRDefault="001F5437" w:rsidP="001F31DB">
      <w:pPr>
        <w:pStyle w:val="ListParagraph"/>
        <w:numPr>
          <w:ilvl w:val="0"/>
          <w:numId w:val="6"/>
        </w:numPr>
      </w:pPr>
      <w:r w:rsidRPr="00C46424">
        <w:t>Toolkit D – Offences</w:t>
      </w:r>
    </w:p>
    <w:p w14:paraId="353E337E" w14:textId="77777777" w:rsidR="001F5437" w:rsidRPr="00C46424" w:rsidRDefault="001F5437" w:rsidP="001F31DB">
      <w:pPr>
        <w:pStyle w:val="ListParagraph"/>
        <w:numPr>
          <w:ilvl w:val="0"/>
          <w:numId w:val="6"/>
        </w:numPr>
      </w:pPr>
      <w:r w:rsidRPr="00C46424">
        <w:t>Toolkit E – Guidance to Event Recording</w:t>
      </w:r>
    </w:p>
    <w:p w14:paraId="2E4A25FE" w14:textId="77777777" w:rsidR="001F5437" w:rsidRPr="00C46424" w:rsidRDefault="001F5437" w:rsidP="001F31DB">
      <w:pPr>
        <w:pStyle w:val="ListParagraph"/>
        <w:numPr>
          <w:ilvl w:val="0"/>
          <w:numId w:val="6"/>
        </w:numPr>
      </w:pPr>
      <w:r w:rsidRPr="00C46424">
        <w:t>Toolkit F – Interventions</w:t>
      </w:r>
    </w:p>
    <w:p w14:paraId="1932834A" w14:textId="77777777" w:rsidR="001F5437" w:rsidRPr="00C46424" w:rsidRDefault="001F5437" w:rsidP="00AA6F86">
      <w:r w:rsidRPr="00C46424">
        <w:t>This document is designed to provide guidance and it should sit alongside your policies and procedures relating to Safeguarding, Managed Moves and Exclusions.</w:t>
      </w:r>
    </w:p>
    <w:tbl>
      <w:tblPr>
        <w:tblStyle w:val="TableGrid1"/>
        <w:tblpPr w:leftFromText="180" w:rightFromText="180" w:vertAnchor="text" w:horzAnchor="page" w:tblpX="961" w:tblpY="991"/>
        <w:tblW w:w="9941" w:type="dxa"/>
        <w:tblLook w:val="04A0" w:firstRow="1" w:lastRow="0" w:firstColumn="1" w:lastColumn="0" w:noHBand="0" w:noVBand="1"/>
        <w:tblCaption w:val="Flow chart key"/>
        <w:tblDescription w:val="Colour and shape indicate the meaning of the item. "/>
      </w:tblPr>
      <w:tblGrid>
        <w:gridCol w:w="2571"/>
        <w:gridCol w:w="7370"/>
      </w:tblGrid>
      <w:tr w:rsidR="00C46424" w:rsidRPr="00C46424" w14:paraId="7E0C1F14" w14:textId="77777777" w:rsidTr="00B9547C">
        <w:trPr>
          <w:trHeight w:val="205"/>
        </w:trPr>
        <w:tc>
          <w:tcPr>
            <w:tcW w:w="2571" w:type="dxa"/>
            <w:shd w:val="clear" w:color="auto" w:fill="13666B"/>
          </w:tcPr>
          <w:p w14:paraId="4899F18E" w14:textId="77777777" w:rsidR="00B9547C" w:rsidRPr="00AA6F86" w:rsidRDefault="00B9547C" w:rsidP="00AA6F86">
            <w:pPr>
              <w:rPr>
                <w:color w:val="FFFFFF" w:themeColor="accent6"/>
              </w:rPr>
            </w:pPr>
            <w:r w:rsidRPr="00AA6F86">
              <w:rPr>
                <w:color w:val="FFFFFF" w:themeColor="accent6"/>
              </w:rPr>
              <w:t>Colour and shape</w:t>
            </w:r>
          </w:p>
        </w:tc>
        <w:tc>
          <w:tcPr>
            <w:tcW w:w="7370" w:type="dxa"/>
            <w:shd w:val="clear" w:color="auto" w:fill="13666B"/>
          </w:tcPr>
          <w:p w14:paraId="54D4AD60" w14:textId="77777777" w:rsidR="00B9547C" w:rsidRPr="00AA6F86" w:rsidRDefault="00B9547C" w:rsidP="00AA6F86">
            <w:pPr>
              <w:rPr>
                <w:color w:val="FFFFFF" w:themeColor="accent6"/>
              </w:rPr>
            </w:pPr>
            <w:r w:rsidRPr="00AA6F86">
              <w:rPr>
                <w:color w:val="FFFFFF" w:themeColor="accent6"/>
              </w:rPr>
              <w:t>Meaning</w:t>
            </w:r>
          </w:p>
        </w:tc>
      </w:tr>
      <w:tr w:rsidR="00C46424" w:rsidRPr="00C46424" w14:paraId="537BA964" w14:textId="77777777" w:rsidTr="00B9547C">
        <w:trPr>
          <w:trHeight w:val="447"/>
        </w:trPr>
        <w:tc>
          <w:tcPr>
            <w:tcW w:w="2571" w:type="dxa"/>
            <w:shd w:val="clear" w:color="auto" w:fill="FFFFFF"/>
          </w:tcPr>
          <w:p w14:paraId="32112EFD" w14:textId="77777777" w:rsidR="00B9547C" w:rsidRPr="00B9547C" w:rsidRDefault="00B9547C" w:rsidP="00AA6F86">
            <w:r w:rsidRPr="00B9547C">
              <w:t>Green Rectangle</w:t>
            </w:r>
          </w:p>
        </w:tc>
        <w:tc>
          <w:tcPr>
            <w:tcW w:w="7370" w:type="dxa"/>
          </w:tcPr>
          <w:p w14:paraId="584468F7" w14:textId="77777777" w:rsidR="00B9547C" w:rsidRPr="00B9547C" w:rsidRDefault="00B9547C" w:rsidP="00AA6F86">
            <w:r w:rsidRPr="00B9547C">
              <w:t>College Action</w:t>
            </w:r>
          </w:p>
        </w:tc>
      </w:tr>
      <w:tr w:rsidR="00C46424" w:rsidRPr="00C46424" w14:paraId="087B81CC" w14:textId="77777777" w:rsidTr="00B9547C">
        <w:trPr>
          <w:trHeight w:val="451"/>
        </w:trPr>
        <w:tc>
          <w:tcPr>
            <w:tcW w:w="2571" w:type="dxa"/>
          </w:tcPr>
          <w:p w14:paraId="4A1E3D1D" w14:textId="77777777" w:rsidR="00B9547C" w:rsidRPr="00B9547C" w:rsidRDefault="00B9547C" w:rsidP="00AA6F86">
            <w:r w:rsidRPr="00B9547C">
              <w:t>Cyan Rectangle</w:t>
            </w:r>
          </w:p>
        </w:tc>
        <w:tc>
          <w:tcPr>
            <w:tcW w:w="7370" w:type="dxa"/>
          </w:tcPr>
          <w:p w14:paraId="051B6EEF" w14:textId="77777777" w:rsidR="00B9547C" w:rsidRPr="00B9547C" w:rsidRDefault="00B9547C" w:rsidP="00AA6F86">
            <w:r w:rsidRPr="00B9547C">
              <w:t>Toolkits</w:t>
            </w:r>
          </w:p>
        </w:tc>
      </w:tr>
      <w:tr w:rsidR="00C46424" w:rsidRPr="00C46424" w14:paraId="2B691B62" w14:textId="77777777" w:rsidTr="00B9547C">
        <w:trPr>
          <w:trHeight w:val="683"/>
        </w:trPr>
        <w:tc>
          <w:tcPr>
            <w:tcW w:w="2571" w:type="dxa"/>
          </w:tcPr>
          <w:p w14:paraId="052F20B7" w14:textId="77777777" w:rsidR="00B9547C" w:rsidRPr="00B9547C" w:rsidRDefault="00B9547C" w:rsidP="00AA6F86">
            <w:r w:rsidRPr="00B9547C">
              <w:t>Teal shaded Rectangle</w:t>
            </w:r>
          </w:p>
        </w:tc>
        <w:tc>
          <w:tcPr>
            <w:tcW w:w="7370" w:type="dxa"/>
          </w:tcPr>
          <w:p w14:paraId="7C06C965" w14:textId="77777777" w:rsidR="00B9547C" w:rsidRPr="00B9547C" w:rsidRDefault="00B9547C" w:rsidP="00AA6F86">
            <w:r w:rsidRPr="00B9547C">
              <w:t>Title statement</w:t>
            </w:r>
          </w:p>
        </w:tc>
      </w:tr>
      <w:tr w:rsidR="00C46424" w:rsidRPr="00C46424" w14:paraId="4D5C995C" w14:textId="77777777" w:rsidTr="00B9547C">
        <w:trPr>
          <w:trHeight w:val="689"/>
        </w:trPr>
        <w:tc>
          <w:tcPr>
            <w:tcW w:w="2571" w:type="dxa"/>
          </w:tcPr>
          <w:p w14:paraId="7A4C4375" w14:textId="77777777" w:rsidR="00B9547C" w:rsidRPr="00B9547C" w:rsidRDefault="00B9547C" w:rsidP="00AA6F86">
            <w:r w:rsidRPr="00B9547C">
              <w:t>Blue Rectangle</w:t>
            </w:r>
          </w:p>
        </w:tc>
        <w:tc>
          <w:tcPr>
            <w:tcW w:w="7370" w:type="dxa"/>
          </w:tcPr>
          <w:p w14:paraId="5AC4DCEF" w14:textId="77777777" w:rsidR="00B9547C" w:rsidRPr="00B9547C" w:rsidRDefault="00B9547C" w:rsidP="00AA6F86">
            <w:r w:rsidRPr="00B9547C">
              <w:t xml:space="preserve">Multi-agency approach, all parties have a responsibility to support the school in </w:t>
            </w:r>
            <w:proofErr w:type="gramStart"/>
            <w:r w:rsidRPr="00B9547C">
              <w:t>making a decision</w:t>
            </w:r>
            <w:proofErr w:type="gramEnd"/>
            <w:r w:rsidRPr="00B9547C">
              <w:t xml:space="preserve"> regarding the child’s welfare</w:t>
            </w:r>
          </w:p>
        </w:tc>
      </w:tr>
    </w:tbl>
    <w:p w14:paraId="16F7BAFD" w14:textId="2D23F4C2" w:rsidR="004A7DD4" w:rsidRPr="00C46424" w:rsidRDefault="00BE0737" w:rsidP="00AA6F86">
      <w:pPr>
        <w:rPr>
          <w:color w:val="auto"/>
        </w:rPr>
      </w:pPr>
      <w:bookmarkStart w:id="11" w:name="_Flow_Chart"/>
      <w:bookmarkEnd w:id="11"/>
      <w:r>
        <w:br w:type="page"/>
      </w:r>
    </w:p>
    <w:p w14:paraId="16D00D39" w14:textId="35654368" w:rsidR="0007196B" w:rsidRDefault="0007196B" w:rsidP="00AA6F86">
      <w:pPr>
        <w:rPr>
          <w:sz w:val="52"/>
          <w:szCs w:val="40"/>
        </w:rPr>
      </w:pPr>
      <w:r>
        <w:rPr>
          <w:noProof/>
        </w:rPr>
        <w:lastRenderedPageBreak/>
        <w:drawing>
          <wp:inline distT="0" distB="0" distL="0" distR="0" wp14:anchorId="08D7AB0D" wp14:editId="322A1DDD">
            <wp:extent cx="5160292" cy="6463665"/>
            <wp:effectExtent l="0" t="0" r="2540" b="0"/>
            <wp:docPr id="1" name="Picture 1" descr="The flow chart shows the steps to follow if you suspect a young person has been exploited. &#10; The green rectangles signify a college action, the cyan rectangles toolkits, the teal rectangles title statements and the blue rectangles a multi-agency approach where all parties have a responsibility to support in school in making a decision regarding the child's welf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flow chart shows the steps to follow if you suspect a young person has been exploited. &#10; The green rectangles signify a college action, the cyan rectangles toolkits, the teal rectangles title statements and the blue rectangles a multi-agency approach where all parties have a responsibility to support in school in making a decision regarding the child's welfare. "/>
                    <pic:cNvPicPr/>
                  </pic:nvPicPr>
                  <pic:blipFill>
                    <a:blip r:embed="rId12"/>
                    <a:stretch>
                      <a:fillRect/>
                    </a:stretch>
                  </pic:blipFill>
                  <pic:spPr>
                    <a:xfrm>
                      <a:off x="0" y="0"/>
                      <a:ext cx="5164255" cy="6468629"/>
                    </a:xfrm>
                    <a:prstGeom prst="rect">
                      <a:avLst/>
                    </a:prstGeom>
                  </pic:spPr>
                </pic:pic>
              </a:graphicData>
            </a:graphic>
          </wp:inline>
        </w:drawing>
      </w:r>
    </w:p>
    <w:p w14:paraId="4F4BB3BD" w14:textId="77777777" w:rsidR="0007196B" w:rsidRDefault="0007196B" w:rsidP="00AA6F86">
      <w:pPr>
        <w:rPr>
          <w:sz w:val="52"/>
          <w:szCs w:val="40"/>
        </w:rPr>
      </w:pPr>
    </w:p>
    <w:p w14:paraId="10BCC22D" w14:textId="7B8AD27A" w:rsidR="004A7DD4" w:rsidRPr="00C46424" w:rsidRDefault="004A7DD4" w:rsidP="00AA6F86">
      <w:pPr>
        <w:rPr>
          <w:sz w:val="52"/>
          <w:szCs w:val="40"/>
        </w:rPr>
      </w:pPr>
    </w:p>
    <w:p w14:paraId="5AEFF53F" w14:textId="728985F1" w:rsidR="004A7DD4" w:rsidRPr="0078537C" w:rsidRDefault="004A7DD4" w:rsidP="00AA6F86"/>
    <w:p w14:paraId="5C26A67F" w14:textId="618CD7C2" w:rsidR="004A7DD4" w:rsidRPr="0078537C" w:rsidRDefault="004A7DD4" w:rsidP="00AA6F86">
      <w:r w:rsidRPr="0078537C">
        <w:rPr>
          <w:noProof/>
          <w:lang w:eastAsia="en-GB"/>
        </w:rPr>
        <mc:AlternateContent>
          <mc:Choice Requires="wps">
            <w:drawing>
              <wp:anchor distT="0" distB="0" distL="114300" distR="114300" simplePos="0" relativeHeight="251665408" behindDoc="0" locked="0" layoutInCell="1" allowOverlap="1" wp14:anchorId="4976E0BA" wp14:editId="70982060">
                <wp:simplePos x="0" y="0"/>
                <wp:positionH relativeFrom="page">
                  <wp:posOffset>7771793</wp:posOffset>
                </wp:positionH>
                <wp:positionV relativeFrom="paragraph">
                  <wp:posOffset>139326</wp:posOffset>
                </wp:positionV>
                <wp:extent cx="2722245" cy="571500"/>
                <wp:effectExtent l="38100" t="38100" r="116205" b="114300"/>
                <wp:wrapNone/>
                <wp:docPr id="414" name="Rounded Rectangle 414"/>
                <wp:cNvGraphicFramePr/>
                <a:graphic xmlns:a="http://schemas.openxmlformats.org/drawingml/2006/main">
                  <a:graphicData uri="http://schemas.microsoft.com/office/word/2010/wordprocessingShape">
                    <wps:wsp>
                      <wps:cNvSpPr/>
                      <wps:spPr>
                        <a:xfrm>
                          <a:off x="0" y="0"/>
                          <a:ext cx="2722245" cy="571500"/>
                        </a:xfrm>
                        <a:prstGeom prst="roundRect">
                          <a:avLst>
                            <a:gd name="adj" fmla="val 28169"/>
                          </a:avLst>
                        </a:prstGeom>
                        <a:gradFill rotWithShape="1">
                          <a:gsLst>
                            <a:gs pos="0">
                              <a:srgbClr val="3E8853">
                                <a:satMod val="103000"/>
                                <a:lumMod val="102000"/>
                                <a:tint val="94000"/>
                              </a:srgbClr>
                            </a:gs>
                            <a:gs pos="50000">
                              <a:srgbClr val="3E8853">
                                <a:satMod val="110000"/>
                                <a:lumMod val="100000"/>
                                <a:shade val="100000"/>
                              </a:srgbClr>
                            </a:gs>
                            <a:gs pos="100000">
                              <a:srgbClr val="3E8853">
                                <a:lumMod val="99000"/>
                                <a:satMod val="120000"/>
                                <a:shade val="78000"/>
                              </a:srgbClr>
                            </a:gs>
                          </a:gsLst>
                          <a:lin ang="5400000" scaled="0"/>
                        </a:gradFill>
                        <a:ln>
                          <a:solidFill>
                            <a:sysClr val="windowText" lastClr="000000"/>
                          </a:solidFill>
                        </a:ln>
                        <a:effectLst>
                          <a:outerShdw blurRad="50800" dist="38100" dir="2700000" algn="tl" rotWithShape="0">
                            <a:prstClr val="black">
                              <a:alpha val="40000"/>
                            </a:prstClr>
                          </a:outerShdw>
                        </a:effectLst>
                      </wps:spPr>
                      <wps:txbx>
                        <w:txbxContent>
                          <w:p w14:paraId="51BA16D9" w14:textId="77777777" w:rsidR="004A7DD4" w:rsidRPr="0078537C" w:rsidRDefault="004A7DD4" w:rsidP="00AA6F86">
                            <w:r w:rsidRPr="0078537C">
                              <w:t xml:space="preserve">Remove weapon safely and store safely until collected by Police. </w:t>
                            </w:r>
                            <w:r w:rsidRPr="0078537C">
                              <w:rPr>
                                <w:b/>
                                <w:i/>
                              </w:rPr>
                              <w:t>See Toolkit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6E0BA" id="Rounded Rectangle 414" o:spid="_x0000_s1029" style="position:absolute;margin-left:611.95pt;margin-top:10.95pt;width:214.35pt;height: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84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" fillcolor="#5b966a" strokecolor="windowText">
                <v:fill color2="#2f7f46" rotate="t" colors="0 #5b966a;.5 #3a8c51;1 #2f7f46" focus="100%" type="gradient">
                  <o:fill v:ext="view" type="gradientUnscaled"/>
                </v:fill>
                <v:shadow on="t" color="black" opacity="26214f" origin="-.5,-.5" offset=".74836mm,.74836mm"/>
                <v:textbox>
                  <w:txbxContent>
                    <w:p w14:paraId="51BA16D9" w14:textId="77777777" w:rsidR="004A7DD4" w:rsidRPr="0078537C" w:rsidRDefault="004A7DD4" w:rsidP="00AA6F86">
                      <w:r w:rsidRPr="0078537C">
                        <w:t xml:space="preserve">Remove weapon safely and store safely until collected by Police. </w:t>
                      </w:r>
                      <w:r w:rsidRPr="0078537C">
                        <w:rPr>
                          <w:b/>
                          <w:i/>
                        </w:rPr>
                        <w:t>See Toolkit C</w:t>
                      </w:r>
                    </w:p>
                  </w:txbxContent>
                </v:textbox>
                <w10:wrap anchorx="page"/>
              </v:roundrect>
            </w:pict>
          </mc:Fallback>
        </mc:AlternateContent>
      </w:r>
    </w:p>
    <w:p w14:paraId="6E809693" w14:textId="26940F02" w:rsidR="004A7DD4" w:rsidRPr="0078537C" w:rsidRDefault="004A7DD4" w:rsidP="00AA6F86">
      <w:r w:rsidRPr="0078537C">
        <w:rPr>
          <w:noProof/>
          <w:lang w:eastAsia="en-GB"/>
        </w:rPr>
        <mc:AlternateContent>
          <mc:Choice Requires="wps">
            <w:drawing>
              <wp:anchor distT="0" distB="0" distL="114300" distR="114300" simplePos="0" relativeHeight="251666432" behindDoc="0" locked="0" layoutInCell="1" allowOverlap="1" wp14:anchorId="6D46C560" wp14:editId="19108AA8">
                <wp:simplePos x="0" y="0"/>
                <wp:positionH relativeFrom="page">
                  <wp:posOffset>7799089</wp:posOffset>
                </wp:positionH>
                <wp:positionV relativeFrom="paragraph">
                  <wp:posOffset>63443</wp:posOffset>
                </wp:positionV>
                <wp:extent cx="2722245" cy="571500"/>
                <wp:effectExtent l="38100" t="38100" r="116205" b="114300"/>
                <wp:wrapNone/>
                <wp:docPr id="421" name="Rounded Rectangle 421"/>
                <wp:cNvGraphicFramePr/>
                <a:graphic xmlns:a="http://schemas.openxmlformats.org/drawingml/2006/main">
                  <a:graphicData uri="http://schemas.microsoft.com/office/word/2010/wordprocessingShape">
                    <wps:wsp>
                      <wps:cNvSpPr/>
                      <wps:spPr>
                        <a:xfrm>
                          <a:off x="0" y="0"/>
                          <a:ext cx="2722245" cy="571500"/>
                        </a:xfrm>
                        <a:prstGeom prst="roundRect">
                          <a:avLst>
                            <a:gd name="adj" fmla="val 28169"/>
                          </a:avLst>
                        </a:prstGeom>
                        <a:gradFill rotWithShape="1">
                          <a:gsLst>
                            <a:gs pos="0">
                              <a:srgbClr val="3E8853">
                                <a:satMod val="103000"/>
                                <a:lumMod val="102000"/>
                                <a:tint val="94000"/>
                              </a:srgbClr>
                            </a:gs>
                            <a:gs pos="50000">
                              <a:srgbClr val="3E8853">
                                <a:satMod val="110000"/>
                                <a:lumMod val="100000"/>
                                <a:shade val="100000"/>
                              </a:srgbClr>
                            </a:gs>
                            <a:gs pos="100000">
                              <a:srgbClr val="3E8853">
                                <a:lumMod val="99000"/>
                                <a:satMod val="120000"/>
                                <a:shade val="78000"/>
                              </a:srgbClr>
                            </a:gs>
                          </a:gsLst>
                          <a:lin ang="5400000" scaled="0"/>
                        </a:gradFill>
                        <a:ln>
                          <a:solidFill>
                            <a:sysClr val="windowText" lastClr="000000"/>
                          </a:solidFill>
                        </a:ln>
                        <a:effectLst>
                          <a:outerShdw blurRad="50800" dist="38100" dir="2700000" algn="tl" rotWithShape="0">
                            <a:prstClr val="black">
                              <a:alpha val="40000"/>
                            </a:prstClr>
                          </a:outerShdw>
                        </a:effectLst>
                      </wps:spPr>
                      <wps:txbx>
                        <w:txbxContent>
                          <w:p w14:paraId="6B0B5E04" w14:textId="77777777" w:rsidR="004A7DD4" w:rsidRPr="0078537C" w:rsidRDefault="004A7DD4" w:rsidP="00AA6F86">
                            <w:r w:rsidRPr="0078537C">
                              <w:t xml:space="preserve">Contact Police 999 or 101. See NPCC when to ring police and Legislation guidance.  </w:t>
                            </w:r>
                            <w:r w:rsidRPr="0078537C">
                              <w:rPr>
                                <w:b/>
                                <w:i/>
                              </w:rPr>
                              <w:t>Toolkit D &amp;H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46C560" id="Rounded Rectangle 421" o:spid="_x0000_s1030" style="position:absolute;margin-left:614.1pt;margin-top:5pt;width:214.35pt;height: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84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" fillcolor="#5b966a" strokecolor="windowText">
                <v:fill color2="#2f7f46" rotate="t" colors="0 #5b966a;.5 #3a8c51;1 #2f7f46" focus="100%" type="gradient">
                  <o:fill v:ext="view" type="gradientUnscaled"/>
                </v:fill>
                <v:shadow on="t" color="black" opacity="26214f" origin="-.5,-.5" offset=".74836mm,.74836mm"/>
                <v:textbox>
                  <w:txbxContent>
                    <w:p w14:paraId="6B0B5E04" w14:textId="77777777" w:rsidR="004A7DD4" w:rsidRPr="0078537C" w:rsidRDefault="004A7DD4" w:rsidP="00AA6F86">
                      <w:r w:rsidRPr="0078537C">
                        <w:t xml:space="preserve">Contact Police 999 or 101. See NPCC when to ring police and Legislation guidance.  </w:t>
                      </w:r>
                      <w:r w:rsidRPr="0078537C">
                        <w:rPr>
                          <w:b/>
                          <w:i/>
                        </w:rPr>
                        <w:t>Toolkit D &amp;H</w:t>
                      </w:r>
                    </w:p>
                  </w:txbxContent>
                </v:textbox>
                <w10:wrap anchorx="page"/>
              </v:roundrect>
            </w:pict>
          </mc:Fallback>
        </mc:AlternateContent>
      </w:r>
    </w:p>
    <w:p w14:paraId="086F371C" w14:textId="315F0311" w:rsidR="004A7DD4" w:rsidRPr="00183F74" w:rsidRDefault="002375E1" w:rsidP="00AA6F86">
      <w:pPr>
        <w:pStyle w:val="Heading2"/>
      </w:pPr>
      <w:bookmarkStart w:id="12" w:name="_Toc92813503"/>
      <w:bookmarkStart w:id="13" w:name="_Hlk92791088"/>
      <w:r w:rsidRPr="00183F74">
        <w:lastRenderedPageBreak/>
        <w:t>What is Child Criminal Exploitation?</w:t>
      </w:r>
      <w:bookmarkEnd w:id="12"/>
      <w:r w:rsidRPr="00183F74">
        <w:t xml:space="preserve"> </w:t>
      </w:r>
    </w:p>
    <w:p w14:paraId="35366C1C" w14:textId="77777777" w:rsidR="002375E1" w:rsidRPr="002375E1" w:rsidRDefault="002375E1" w:rsidP="00AA6F86">
      <w:bookmarkStart w:id="14" w:name="_Hlk92790825"/>
      <w:bookmarkEnd w:id="13"/>
      <w:r w:rsidRPr="002375E1">
        <w:t xml:space="preserve">Child Criminal Exploitation (CCE) occurs where an individual or group takes advantage of an imbalance of power to coerce, control, manipulate or deceive a child or young person under the age of 18 into any criminal </w:t>
      </w:r>
      <w:proofErr w:type="gramStart"/>
      <w:r w:rsidRPr="002375E1">
        <w:t>activity;</w:t>
      </w:r>
      <w:proofErr w:type="gramEnd"/>
    </w:p>
    <w:p w14:paraId="03DE3189" w14:textId="77777777" w:rsidR="002375E1" w:rsidRPr="002375E1" w:rsidRDefault="002375E1" w:rsidP="00AA6F86">
      <w:r w:rsidRPr="002375E1">
        <w:t xml:space="preserve"> (a) In exchange for something the victim needs or wants, and/or </w:t>
      </w:r>
    </w:p>
    <w:p w14:paraId="7E1F138E" w14:textId="77777777" w:rsidR="002375E1" w:rsidRPr="002375E1" w:rsidRDefault="002375E1" w:rsidP="00AA6F86">
      <w:r w:rsidRPr="002375E1">
        <w:t xml:space="preserve"> (b) For the financial or other advantage of the perpetrator or facilitator and/or</w:t>
      </w:r>
    </w:p>
    <w:p w14:paraId="3D5A057F" w14:textId="062AAA66" w:rsidR="002375E1" w:rsidRPr="002375E1" w:rsidRDefault="002375E1" w:rsidP="00AA6F86">
      <w:r w:rsidRPr="002375E1">
        <w:t xml:space="preserve"> (c) Through violence or the threat of violence.  The victim may have been criminally exploited even if the activity appears consensual.  Child Criminal Exploitation does not always involve physical contact; it can also occur </w:t>
      </w:r>
      <w:proofErr w:type="gramStart"/>
      <w:r w:rsidRPr="002375E1">
        <w:t>through the use of</w:t>
      </w:r>
      <w:proofErr w:type="gramEnd"/>
      <w:r w:rsidRPr="002375E1">
        <w:t xml:space="preserve"> technology.”</w:t>
      </w:r>
    </w:p>
    <w:p w14:paraId="48D06980" w14:textId="32CC235E" w:rsidR="002375E1" w:rsidRPr="00C46424" w:rsidRDefault="002375E1" w:rsidP="00AA6F86">
      <w:pPr>
        <w:pStyle w:val="NormalWeb"/>
      </w:pPr>
      <w:r w:rsidRPr="00C46424">
        <w:rPr>
          <w:noProof/>
        </w:rPr>
        <mc:AlternateContent>
          <mc:Choice Requires="wps">
            <w:drawing>
              <wp:inline distT="0" distB="0" distL="0" distR="0" wp14:anchorId="2F8B34D3" wp14:editId="003AB97C">
                <wp:extent cx="5718412" cy="3070860"/>
                <wp:effectExtent l="0" t="0" r="0" b="0"/>
                <wp:docPr id="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3070860"/>
                        </a:xfrm>
                        <a:prstGeom prst="rect">
                          <a:avLst/>
                        </a:prstGeom>
                        <a:solidFill>
                          <a:srgbClr val="95A17E"/>
                        </a:solidFill>
                        <a:ln w="9525">
                          <a:noFill/>
                          <a:miter lim="800000"/>
                          <a:headEnd/>
                          <a:tailEnd/>
                        </a:ln>
                      </wps:spPr>
                      <wps:txbx>
                        <w:txbxContent>
                          <w:p w14:paraId="171967CB" w14:textId="77777777" w:rsidR="002375E1" w:rsidRPr="002375E1" w:rsidRDefault="002375E1" w:rsidP="00AA6F86">
                            <w:r w:rsidRPr="002375E1">
                              <w:t xml:space="preserve">Children are groomed through fear, </w:t>
                            </w:r>
                            <w:proofErr w:type="gramStart"/>
                            <w:r w:rsidRPr="002375E1">
                              <w:t>threats</w:t>
                            </w:r>
                            <w:proofErr w:type="gramEnd"/>
                            <w:r w:rsidRPr="002375E1">
                              <w:t xml:space="preserve"> and intimidation or by being befriended and receiving gifts or financial rewards. They can find themselves trapped, </w:t>
                            </w:r>
                            <w:proofErr w:type="gramStart"/>
                            <w:r w:rsidRPr="002375E1">
                              <w:t>controlled</w:t>
                            </w:r>
                            <w:proofErr w:type="gramEnd"/>
                            <w:r w:rsidRPr="002375E1">
                              <w:t xml:space="preserve"> and forced to engage in criminal activity such as theft, trafficking drugs on behalf of their abusers and carrying weapons. These forms of exploitation have been linked to recent increases in knife crime in major cities as well as smaller towns.</w:t>
                            </w:r>
                          </w:p>
                          <w:p w14:paraId="1E0B963C" w14:textId="464C074B" w:rsidR="002375E1" w:rsidRPr="002375E1" w:rsidRDefault="002375E1" w:rsidP="00AA6F86">
                            <w:r w:rsidRPr="002375E1">
                              <w:t xml:space="preserve">Sexual abuse can be used as a powerful tool to exert power and control over young people. In some </w:t>
                            </w:r>
                            <w:proofErr w:type="gramStart"/>
                            <w:r w:rsidRPr="002375E1">
                              <w:t>cases</w:t>
                            </w:r>
                            <w:proofErr w:type="gramEnd"/>
                            <w:r w:rsidRPr="002375E1">
                              <w:t xml:space="preserve"> the stigma and shame associated with this abuse is used as a form of blackmail to coerce vulnerable young people into criminal activity. (Barnardo's)</w:t>
                            </w:r>
                          </w:p>
                          <w:p w14:paraId="06B33B3B" w14:textId="77777777" w:rsidR="002375E1" w:rsidRPr="001F5437" w:rsidRDefault="002375E1" w:rsidP="00AA6F86"/>
                          <w:p w14:paraId="24F4084C" w14:textId="77777777" w:rsidR="002375E1" w:rsidRPr="008207DE" w:rsidRDefault="002375E1" w:rsidP="00AA6F86"/>
                        </w:txbxContent>
                      </wps:txbx>
                      <wps:bodyPr rot="0" vert="horz" wrap="square" lIns="216000" tIns="216000" rIns="216000" bIns="216000" anchor="t" anchorCtr="0">
                        <a:noAutofit/>
                      </wps:bodyPr>
                    </wps:wsp>
                  </a:graphicData>
                </a:graphic>
              </wp:inline>
            </w:drawing>
          </mc:Choice>
          <mc:Fallback>
            <w:pict>
              <v:shape w14:anchorId="2F8B34D3" id="_x0000_s1031" type="#_x0000_t202" style="width:450.25pt;height:2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" fillcolor="#95a17e" stroked="f">
                <v:textbox inset="6mm,6mm,6mm,6mm">
                  <w:txbxContent>
                    <w:p w14:paraId="171967CB" w14:textId="77777777" w:rsidR="002375E1" w:rsidRPr="002375E1" w:rsidRDefault="002375E1" w:rsidP="00AA6F86">
                      <w:r w:rsidRPr="002375E1">
                        <w:t xml:space="preserve">Children are groomed through fear, </w:t>
                      </w:r>
                      <w:proofErr w:type="gramStart"/>
                      <w:r w:rsidRPr="002375E1">
                        <w:t>threats</w:t>
                      </w:r>
                      <w:proofErr w:type="gramEnd"/>
                      <w:r w:rsidRPr="002375E1">
                        <w:t xml:space="preserve"> and intimidation or by being befriended and receiving gifts or financial rewards. They can find themselves trapped, </w:t>
                      </w:r>
                      <w:proofErr w:type="gramStart"/>
                      <w:r w:rsidRPr="002375E1">
                        <w:t>controlled</w:t>
                      </w:r>
                      <w:proofErr w:type="gramEnd"/>
                      <w:r w:rsidRPr="002375E1">
                        <w:t xml:space="preserve"> and forced to engage in criminal activity such as theft, trafficking drugs on behalf of their abusers and carrying weapons. These forms of exploitation have been linked to recent increases in knife crime in major cities as well as smaller towns.</w:t>
                      </w:r>
                    </w:p>
                    <w:p w14:paraId="1E0B963C" w14:textId="464C074B" w:rsidR="002375E1" w:rsidRPr="002375E1" w:rsidRDefault="002375E1" w:rsidP="00AA6F86">
                      <w:r w:rsidRPr="002375E1">
                        <w:t xml:space="preserve">Sexual abuse can be used as a powerful tool to exert power and control over young people. In some </w:t>
                      </w:r>
                      <w:proofErr w:type="gramStart"/>
                      <w:r w:rsidRPr="002375E1">
                        <w:t>cases</w:t>
                      </w:r>
                      <w:proofErr w:type="gramEnd"/>
                      <w:r w:rsidRPr="002375E1">
                        <w:t xml:space="preserve"> the stigma and shame associated with this abuse is used as a form of blackmail to coerce vulnerable young people into criminal activity. (Barnardo's)</w:t>
                      </w:r>
                    </w:p>
                    <w:p w14:paraId="06B33B3B" w14:textId="77777777" w:rsidR="002375E1" w:rsidRPr="001F5437" w:rsidRDefault="002375E1" w:rsidP="00AA6F86"/>
                    <w:p w14:paraId="24F4084C" w14:textId="77777777" w:rsidR="002375E1" w:rsidRPr="008207DE" w:rsidRDefault="002375E1" w:rsidP="00AA6F86"/>
                  </w:txbxContent>
                </v:textbox>
                <w10:anchorlock/>
              </v:shape>
            </w:pict>
          </mc:Fallback>
        </mc:AlternateContent>
      </w:r>
    </w:p>
    <w:p w14:paraId="288FBDDA" w14:textId="2A51EB60" w:rsidR="002375E1" w:rsidRPr="00C46424" w:rsidRDefault="002375E1" w:rsidP="00AA6F86">
      <w:r w:rsidRPr="00C46424">
        <w:t>Below is an example of a grooming line which was created by young people to demonstrate the process of grooming.</w:t>
      </w:r>
    </w:p>
    <w:p w14:paraId="57FEF2A8" w14:textId="75A81BEF" w:rsidR="002375E1" w:rsidRPr="00C46424" w:rsidRDefault="002375E1" w:rsidP="00AA6F86">
      <w:pPr>
        <w:pStyle w:val="NormalWeb"/>
      </w:pPr>
      <w:r w:rsidRPr="00C46424">
        <w:rPr>
          <w:noProof/>
        </w:rPr>
        <w:lastRenderedPageBreak/>
        <w:drawing>
          <wp:inline distT="0" distB="0" distL="0" distR="0" wp14:anchorId="0555BBED" wp14:editId="44D304B9">
            <wp:extent cx="5128260" cy="3538220"/>
            <wp:effectExtent l="0" t="0" r="0" b="5080"/>
            <wp:docPr id="42" name="Picture 7" descr="Grooming line showing the four stages of groom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7" descr="Grooming line showing the four stages of grooming. "/>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8260" cy="3538220"/>
                    </a:xfrm>
                    <a:prstGeom prst="rect">
                      <a:avLst/>
                    </a:prstGeom>
                    <a:noFill/>
                    <a:ln>
                      <a:noFill/>
                    </a:ln>
                  </pic:spPr>
                </pic:pic>
              </a:graphicData>
            </a:graphic>
          </wp:inline>
        </w:drawing>
      </w:r>
    </w:p>
    <w:p w14:paraId="7C05DDAE" w14:textId="5FAE042C" w:rsidR="002375E1" w:rsidRPr="00C46424" w:rsidRDefault="002375E1" w:rsidP="00AA6F86">
      <w:pPr>
        <w:pStyle w:val="NormalWeb"/>
      </w:pPr>
      <w:r w:rsidRPr="00C46424">
        <w:rPr>
          <w:noProof/>
        </w:rPr>
        <mc:AlternateContent>
          <mc:Choice Requires="wps">
            <w:drawing>
              <wp:inline distT="0" distB="0" distL="0" distR="0" wp14:anchorId="31E2ECA5" wp14:editId="7348281B">
                <wp:extent cx="5718412" cy="1143000"/>
                <wp:effectExtent l="0" t="0" r="0" b="0"/>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1143000"/>
                        </a:xfrm>
                        <a:prstGeom prst="rect">
                          <a:avLst/>
                        </a:prstGeom>
                        <a:solidFill>
                          <a:srgbClr val="95A17E"/>
                        </a:solidFill>
                        <a:ln w="9525">
                          <a:noFill/>
                          <a:miter lim="800000"/>
                          <a:headEnd/>
                          <a:tailEnd/>
                        </a:ln>
                      </wps:spPr>
                      <wps:txbx>
                        <w:txbxContent>
                          <w:p w14:paraId="07D66EA1" w14:textId="77777777" w:rsidR="002375E1" w:rsidRPr="002375E1" w:rsidRDefault="002375E1" w:rsidP="00AA6F86">
                            <w:r w:rsidRPr="002375E1">
                              <w:t xml:space="preserve">When working with young people it is important to consider </w:t>
                            </w:r>
                            <w:r w:rsidRPr="002375E1">
                              <w:rPr>
                                <w:u w:val="single"/>
                              </w:rPr>
                              <w:t>peer on peer exploitation</w:t>
                            </w:r>
                            <w:r w:rsidRPr="002375E1">
                              <w:t xml:space="preserve">. It is common that young people that have been exploited are often coerced into grooming and exploiting other young people. </w:t>
                            </w:r>
                          </w:p>
                          <w:p w14:paraId="7CD180AB" w14:textId="77777777" w:rsidR="002375E1" w:rsidRPr="001F5437" w:rsidRDefault="002375E1" w:rsidP="00AA6F86"/>
                          <w:p w14:paraId="0C421F0E" w14:textId="77777777" w:rsidR="002375E1" w:rsidRPr="008207DE" w:rsidRDefault="002375E1" w:rsidP="00AA6F86"/>
                        </w:txbxContent>
                      </wps:txbx>
                      <wps:bodyPr rot="0" vert="horz" wrap="square" lIns="216000" tIns="216000" rIns="216000" bIns="216000" anchor="t" anchorCtr="0">
                        <a:noAutofit/>
                      </wps:bodyPr>
                    </wps:wsp>
                  </a:graphicData>
                </a:graphic>
              </wp:inline>
            </w:drawing>
          </mc:Choice>
          <mc:Fallback>
            <w:pict>
              <v:shape w14:anchorId="31E2ECA5" id="_x0000_s1032" type="#_x0000_t202" style="width:450.2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" fillcolor="#95a17e" stroked="f">
                <v:textbox inset="6mm,6mm,6mm,6mm">
                  <w:txbxContent>
                    <w:p w14:paraId="07D66EA1" w14:textId="77777777" w:rsidR="002375E1" w:rsidRPr="002375E1" w:rsidRDefault="002375E1" w:rsidP="00AA6F86">
                      <w:r w:rsidRPr="002375E1">
                        <w:t xml:space="preserve">When working with young people it is important to consider </w:t>
                      </w:r>
                      <w:r w:rsidRPr="002375E1">
                        <w:rPr>
                          <w:u w:val="single"/>
                        </w:rPr>
                        <w:t>peer on peer exploitation</w:t>
                      </w:r>
                      <w:r w:rsidRPr="002375E1">
                        <w:t xml:space="preserve">. It is common that young people that have been exploited are often coerced into grooming and exploiting other young people. </w:t>
                      </w:r>
                    </w:p>
                    <w:p w14:paraId="7CD180AB" w14:textId="77777777" w:rsidR="002375E1" w:rsidRPr="001F5437" w:rsidRDefault="002375E1" w:rsidP="00AA6F86"/>
                    <w:p w14:paraId="0C421F0E" w14:textId="77777777" w:rsidR="002375E1" w:rsidRPr="008207DE" w:rsidRDefault="002375E1" w:rsidP="00AA6F86"/>
                  </w:txbxContent>
                </v:textbox>
                <w10:anchorlock/>
              </v:shape>
            </w:pict>
          </mc:Fallback>
        </mc:AlternateContent>
      </w:r>
    </w:p>
    <w:p w14:paraId="5A2C7F8D" w14:textId="0F46A2EB" w:rsidR="002375E1" w:rsidRPr="00C46424" w:rsidRDefault="002375E1" w:rsidP="00AA6F86">
      <w:pPr>
        <w:pStyle w:val="NormalWeb"/>
      </w:pPr>
      <w:r w:rsidRPr="00C46424">
        <w:rPr>
          <w:noProof/>
        </w:rPr>
        <mc:AlternateContent>
          <mc:Choice Requires="wps">
            <w:drawing>
              <wp:inline distT="0" distB="0" distL="0" distR="0" wp14:anchorId="23E4CED0" wp14:editId="15A658B3">
                <wp:extent cx="5718412" cy="1493520"/>
                <wp:effectExtent l="0" t="0" r="0" b="0"/>
                <wp:docPr id="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1493520"/>
                        </a:xfrm>
                        <a:prstGeom prst="rect">
                          <a:avLst/>
                        </a:prstGeom>
                        <a:solidFill>
                          <a:srgbClr val="95A17E"/>
                        </a:solidFill>
                        <a:ln w="9525">
                          <a:noFill/>
                          <a:miter lim="800000"/>
                          <a:headEnd/>
                          <a:tailEnd/>
                        </a:ln>
                      </wps:spPr>
                      <wps:txbx>
                        <w:txbxContent>
                          <w:p w14:paraId="65B60C02" w14:textId="77777777" w:rsidR="002375E1" w:rsidRPr="002375E1" w:rsidRDefault="002375E1" w:rsidP="00AA6F86">
                            <w:r w:rsidRPr="002375E1">
                              <w:t>Exploitation often involves cuckooing; cuckooing is where a gang and/or drug dealers will take over a property usually of someone vulnerable and use it as a base for criminal activity. We are seeing an increased number of young people being found in cuckooed properties.</w:t>
                            </w:r>
                          </w:p>
                          <w:p w14:paraId="4640C7BE" w14:textId="77777777" w:rsidR="002375E1" w:rsidRPr="001F5437" w:rsidRDefault="002375E1" w:rsidP="00AA6F86"/>
                          <w:p w14:paraId="3E3B9818" w14:textId="77777777" w:rsidR="002375E1" w:rsidRPr="008207DE" w:rsidRDefault="002375E1" w:rsidP="00AA6F86"/>
                        </w:txbxContent>
                      </wps:txbx>
                      <wps:bodyPr rot="0" vert="horz" wrap="square" lIns="216000" tIns="216000" rIns="216000" bIns="216000" anchor="t" anchorCtr="0">
                        <a:noAutofit/>
                      </wps:bodyPr>
                    </wps:wsp>
                  </a:graphicData>
                </a:graphic>
              </wp:inline>
            </w:drawing>
          </mc:Choice>
          <mc:Fallback>
            <w:pict>
              <v:shape w14:anchorId="23E4CED0" id="_x0000_s1033" type="#_x0000_t202" style="width:450.25pt;height:1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" fillcolor="#95a17e" stroked="f">
                <v:textbox inset="6mm,6mm,6mm,6mm">
                  <w:txbxContent>
                    <w:p w14:paraId="65B60C02" w14:textId="77777777" w:rsidR="002375E1" w:rsidRPr="002375E1" w:rsidRDefault="002375E1" w:rsidP="00AA6F86">
                      <w:r w:rsidRPr="002375E1">
                        <w:t>Exploitation often involves cuckooing; cuckooing is where a gang and/or drug dealers will take over a property usually of someone vulnerable and use it as a base for criminal activity. We are seeing an increased number of young people being found in cuckooed properties.</w:t>
                      </w:r>
                    </w:p>
                    <w:p w14:paraId="4640C7BE" w14:textId="77777777" w:rsidR="002375E1" w:rsidRPr="001F5437" w:rsidRDefault="002375E1" w:rsidP="00AA6F86"/>
                    <w:p w14:paraId="3E3B9818" w14:textId="77777777" w:rsidR="002375E1" w:rsidRPr="008207DE" w:rsidRDefault="002375E1" w:rsidP="00AA6F86"/>
                  </w:txbxContent>
                </v:textbox>
                <w10:anchorlock/>
              </v:shape>
            </w:pict>
          </mc:Fallback>
        </mc:AlternateContent>
      </w:r>
    </w:p>
    <w:p w14:paraId="54C51D8F" w14:textId="7F0A1C2B" w:rsidR="002375E1" w:rsidRPr="00C46424" w:rsidRDefault="002375E1" w:rsidP="00AA6F86">
      <w:pPr>
        <w:pStyle w:val="Heading2"/>
      </w:pPr>
      <w:bookmarkStart w:id="15" w:name="_Toc92813504"/>
      <w:bookmarkStart w:id="16" w:name="_Hlk92791128"/>
      <w:r w:rsidRPr="00C46424">
        <w:t>What is Child Sexual Exploitation?</w:t>
      </w:r>
      <w:bookmarkEnd w:id="15"/>
      <w:r w:rsidRPr="00C46424">
        <w:t xml:space="preserve"> </w:t>
      </w:r>
    </w:p>
    <w:bookmarkEnd w:id="16"/>
    <w:p w14:paraId="1D9B72D6" w14:textId="77777777" w:rsidR="002375E1" w:rsidRPr="00C46424" w:rsidRDefault="002375E1" w:rsidP="00AA6F86">
      <w:r w:rsidRPr="00C46424">
        <w:t>CSE stands for child sexual exploitation and is a type of abuse.  It’s when children or young people under the age of 18 are tricked into performing sexual acts.  It can happen to both boys and girls.  However, in an FE setting disclosures may be received which are historic and the victim is now over 18.  Victims in these cases will be treated as adults.</w:t>
      </w:r>
    </w:p>
    <w:p w14:paraId="6F91312A" w14:textId="60C0B3FF" w:rsidR="002375E1" w:rsidRPr="00C46424" w:rsidRDefault="002375E1" w:rsidP="00AA6F86">
      <w:r w:rsidRPr="00C46424">
        <w:lastRenderedPageBreak/>
        <w:t xml:space="preserve">At the start, the young person may think they’re in a loving consensual relationship, because they get gifts, money, status, affection. </w:t>
      </w:r>
      <w:proofErr w:type="gramStart"/>
      <w:r w:rsidRPr="00C46424">
        <w:t>In reality, they</w:t>
      </w:r>
      <w:proofErr w:type="gramEnd"/>
      <w:r w:rsidRPr="00C46424">
        <w:t xml:space="preserve"> are being groomed.</w:t>
      </w:r>
    </w:p>
    <w:p w14:paraId="02951156" w14:textId="3E4A1903" w:rsidR="002375E1" w:rsidRPr="00C46424" w:rsidRDefault="002375E1" w:rsidP="00AA6F86">
      <w:r w:rsidRPr="00C46424">
        <w:t>Having gained the child’s trust, abusers can control them through threats and violence. They may force them to have sex with other people and even make them groom other young people for sex.</w:t>
      </w:r>
    </w:p>
    <w:p w14:paraId="1768920D" w14:textId="2665B246" w:rsidR="002375E1" w:rsidRPr="00C46424" w:rsidRDefault="002375E1" w:rsidP="00AA6F86">
      <w:pPr>
        <w:pStyle w:val="Heading2"/>
      </w:pPr>
      <w:bookmarkStart w:id="17" w:name="_Toc92813505"/>
      <w:bookmarkStart w:id="18" w:name="_Hlk92791238"/>
      <w:r w:rsidRPr="00C46424">
        <w:t xml:space="preserve">What </w:t>
      </w:r>
      <w:proofErr w:type="gramStart"/>
      <w:r w:rsidRPr="00C46424">
        <w:t>is</w:t>
      </w:r>
      <w:proofErr w:type="gramEnd"/>
      <w:r w:rsidRPr="00C46424">
        <w:t xml:space="preserve"> County Lines?</w:t>
      </w:r>
      <w:bookmarkEnd w:id="17"/>
      <w:r w:rsidRPr="00C46424">
        <w:t xml:space="preserve"> </w:t>
      </w:r>
    </w:p>
    <w:bookmarkEnd w:id="18"/>
    <w:p w14:paraId="3048FC93" w14:textId="531D84B6" w:rsidR="002375E1" w:rsidRPr="00AA6F86" w:rsidRDefault="002375E1" w:rsidP="00AA6F86">
      <w:r w:rsidRPr="00AA6F86">
        <w:t>County lines is a form of criminal exploitation, in which criminals groom and manipulate children or young people into drug dealing, often in towns outside their home county.</w:t>
      </w:r>
    </w:p>
    <w:p w14:paraId="0771BDF5" w14:textId="77777777" w:rsidR="00AA6F86" w:rsidRPr="00AA6F86" w:rsidRDefault="002375E1" w:rsidP="00AA6F86">
      <w:r w:rsidRPr="00AA6F86">
        <w:t>A serious problem in the UK, its name comes from the mobile phone 'lines' that are used to control where the young person goes to deliver drugs.</w:t>
      </w:r>
    </w:p>
    <w:p w14:paraId="29D809CC" w14:textId="2DA12810" w:rsidR="002375E1" w:rsidRPr="00AA6F86" w:rsidRDefault="002375E1" w:rsidP="00AA6F86">
      <w:r w:rsidRPr="00AA6F86">
        <w:t>It is important that practitioners working with young people and vulnerable adults understand what county lines is so that they can identify those at risk or involved in county lines exploitation and know what action to take.</w:t>
      </w:r>
    </w:p>
    <w:p w14:paraId="774083F2" w14:textId="4984B7DD" w:rsidR="002375E1" w:rsidRPr="00AA6F86" w:rsidRDefault="002375E1" w:rsidP="00AA6F86">
      <w:r w:rsidRPr="00AA6F86">
        <w:t xml:space="preserve">County lines is the common denominator in a range of exploitative situations </w:t>
      </w:r>
      <w:proofErr w:type="gramStart"/>
      <w:r w:rsidRPr="00AA6F86">
        <w:t>including;</w:t>
      </w:r>
      <w:proofErr w:type="gramEnd"/>
      <w:r w:rsidRPr="00AA6F86">
        <w:t xml:space="preserve"> drug dealing, violence, gangs, modern slavery and missing persons.  The concerted efforts of a range of departments, agencies and organisations are needed to tackle it.</w:t>
      </w:r>
    </w:p>
    <w:p w14:paraId="4123894F" w14:textId="363955D0" w:rsidR="002375E1" w:rsidRPr="00AA6F86" w:rsidRDefault="002375E1" w:rsidP="00AA6F86">
      <w:r w:rsidRPr="00AA6F86">
        <w:t>The UK Government definitions of county lines and Child Criminal Exploitation (CCE) are: “County lines is a term used to describe gangs and organised criminal networks involved in exporting illegal drugs into one or more importing areas [within the UK], using dedicated mobile phone lines or other form of “deal line"</w:t>
      </w:r>
    </w:p>
    <w:p w14:paraId="7BF7AB6E" w14:textId="4CDC9038" w:rsidR="004972D4" w:rsidRPr="00AA6F86" w:rsidRDefault="002375E1" w:rsidP="00AA6F86">
      <w:r w:rsidRPr="00AA6F86">
        <w:t>They are likely to exploit children and vulnerable adults to move [and store] the drugs and money and they will often use coercion, intimidation, violence (including sexual violence) and weapons.</w:t>
      </w:r>
    </w:p>
    <w:p w14:paraId="0112C804" w14:textId="20405423" w:rsidR="002375E1" w:rsidRPr="00AA6F86" w:rsidRDefault="002375E1" w:rsidP="00AA6F86">
      <w:r w:rsidRPr="00AA6F86">
        <w:t>County Lines is also intrinsically linked to Child Sexual Exploitation.  Gangs involved in Criminally exploiting Young People and Children, will often sexually exploit them or other Children or Young People.</w:t>
      </w:r>
      <w:bookmarkStart w:id="19" w:name="_Toolkit_A._1"/>
      <w:bookmarkEnd w:id="19"/>
    </w:p>
    <w:p w14:paraId="077B4CDC" w14:textId="45414DEB" w:rsidR="002375E1" w:rsidRPr="00C46424" w:rsidRDefault="002375E1" w:rsidP="00AA6F86">
      <w:pPr>
        <w:pStyle w:val="Heading2"/>
      </w:pPr>
      <w:bookmarkStart w:id="20" w:name="_Toc92813506"/>
      <w:r w:rsidRPr="00C46424">
        <w:lastRenderedPageBreak/>
        <w:t>Contextual Safeguarding</w:t>
      </w:r>
      <w:bookmarkEnd w:id="20"/>
    </w:p>
    <w:p w14:paraId="276908B4" w14:textId="77777777" w:rsidR="002375E1" w:rsidRPr="00C46424" w:rsidRDefault="002375E1" w:rsidP="00AA6F86">
      <w:pPr>
        <w:rPr>
          <w:lang w:eastAsia="en-GB"/>
        </w:rPr>
      </w:pPr>
      <w:r w:rsidRPr="00C46424">
        <w:rPr>
          <w:lang w:eastAsia="en-GB"/>
        </w:rPr>
        <w:t>Exploitation is contextual safeguarding issue, this meaning that it considers extra-familial harm. Extra familial harm means harm that happens outside the home.</w:t>
      </w:r>
    </w:p>
    <w:p w14:paraId="6A50727D" w14:textId="29CBB466" w:rsidR="002375E1" w:rsidRPr="00C46424" w:rsidRDefault="002375E1" w:rsidP="00AA6F86">
      <w:pPr>
        <w:pStyle w:val="NormalWeb"/>
      </w:pPr>
      <w:r w:rsidRPr="00C46424">
        <w:rPr>
          <w:noProof/>
        </w:rPr>
        <w:drawing>
          <wp:inline distT="0" distB="0" distL="0" distR="0" wp14:anchorId="06D47CB5" wp14:editId="6D8CAD19">
            <wp:extent cx="5391176" cy="3061132"/>
            <wp:effectExtent l="0" t="0" r="0" b="6350"/>
            <wp:docPr id="495" name="Picture 3" descr="The contextual safeguarding diagram shows how different contexts can contribute to vulnerabil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Picture 3" descr="The contextual safeguarding diagram shows how different contexts can contribute to vulnerabilities. "/>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4757" cy="3068843"/>
                    </a:xfrm>
                    <a:prstGeom prst="rect">
                      <a:avLst/>
                    </a:prstGeom>
                  </pic:spPr>
                </pic:pic>
              </a:graphicData>
            </a:graphic>
          </wp:inline>
        </w:drawing>
      </w:r>
    </w:p>
    <w:p w14:paraId="18893AF5" w14:textId="77777777" w:rsidR="002375E1" w:rsidRPr="002375E1" w:rsidRDefault="002375E1" w:rsidP="00AA6F86">
      <w:pPr>
        <w:rPr>
          <w:noProof/>
          <w:lang w:eastAsia="en-GB"/>
        </w:rPr>
      </w:pPr>
      <w:bookmarkStart w:id="21" w:name="_Toc92806686"/>
      <w:bookmarkStart w:id="22" w:name="_Toc92807982"/>
      <w:r w:rsidRPr="002375E1">
        <w:rPr>
          <w:noProof/>
          <w:lang w:eastAsia="en-GB"/>
        </w:rPr>
        <w:t>The above diagram demonstrates contextual safeguarding. This shows how different contexts can contribute to vulnerabilties and make young people at risk of exploitation. Contextual safeguardings means wokring across agencies to support young people at risk.</w:t>
      </w:r>
      <w:bookmarkEnd w:id="21"/>
      <w:bookmarkEnd w:id="22"/>
      <w:r w:rsidRPr="002375E1">
        <w:rPr>
          <w:noProof/>
          <w:lang w:eastAsia="en-GB"/>
        </w:rPr>
        <w:t xml:space="preserve"> </w:t>
      </w:r>
    </w:p>
    <w:p w14:paraId="63A78266" w14:textId="147AE8B7" w:rsidR="002375E1" w:rsidRPr="002375E1" w:rsidRDefault="002375E1" w:rsidP="00AA6F86">
      <w:pPr>
        <w:rPr>
          <w:noProof/>
          <w:lang w:eastAsia="en-GB"/>
        </w:rPr>
      </w:pPr>
      <w:bookmarkStart w:id="23" w:name="_Toc92806687"/>
      <w:bookmarkStart w:id="24" w:name="_Toc92807983"/>
      <w:r w:rsidRPr="002375E1">
        <w:rPr>
          <w:noProof/>
          <w:lang w:eastAsia="en-GB"/>
        </w:rPr>
        <w:t>For more information on contextual safeguarding please visit:</w:t>
      </w:r>
      <w:r w:rsidR="00D82B86">
        <w:rPr>
          <w:noProof/>
          <w:lang w:eastAsia="en-GB"/>
        </w:rPr>
        <w:t xml:space="preserve"> </w:t>
      </w:r>
      <w:hyperlink r:id="rId15" w:history="1">
        <w:r w:rsidR="00D82B86" w:rsidRPr="00D82B86">
          <w:rPr>
            <w:rStyle w:val="Hyperlink"/>
            <w:rFonts w:eastAsia="Times New Roman" w:cs="Arial"/>
            <w:bCs/>
            <w:noProof/>
            <w:szCs w:val="24"/>
            <w:lang w:eastAsia="en-GB"/>
          </w:rPr>
          <w:t>Contextual Safeguarding Website</w:t>
        </w:r>
        <w:bookmarkEnd w:id="23"/>
        <w:bookmarkEnd w:id="24"/>
      </w:hyperlink>
      <w:r w:rsidR="00D82B86">
        <w:rPr>
          <w:noProof/>
          <w:lang w:eastAsia="en-GB"/>
        </w:rPr>
        <w:t xml:space="preserve"> </w:t>
      </w:r>
    </w:p>
    <w:p w14:paraId="4AFCF8BF" w14:textId="5DBA8D6A" w:rsidR="002375E1" w:rsidRPr="002375E1" w:rsidRDefault="002375E1" w:rsidP="00D31146">
      <w:pPr>
        <w:pStyle w:val="Heading2"/>
        <w:rPr>
          <w:b w:val="0"/>
        </w:rPr>
      </w:pPr>
      <w:bookmarkStart w:id="25" w:name="_Hlk92791461"/>
      <w:bookmarkStart w:id="26" w:name="_Toc92813507"/>
      <w:r w:rsidRPr="00C46424">
        <w:t>Toolkit A</w:t>
      </w:r>
      <w:bookmarkEnd w:id="25"/>
      <w:r w:rsidR="00D31146">
        <w:t xml:space="preserve"> - </w:t>
      </w:r>
      <w:r w:rsidRPr="002375E1">
        <w:t>Risk factors</w:t>
      </w:r>
      <w:bookmarkEnd w:id="26"/>
    </w:p>
    <w:p w14:paraId="65DF96C5" w14:textId="77777777" w:rsidR="002375E1" w:rsidRPr="002375E1" w:rsidRDefault="002375E1" w:rsidP="00AA6F86">
      <w:r w:rsidRPr="002375E1">
        <w:t>Push / Pull factors</w:t>
      </w:r>
    </w:p>
    <w:p w14:paraId="4DA7E62C" w14:textId="77777777" w:rsidR="002375E1" w:rsidRPr="002375E1" w:rsidRDefault="002375E1" w:rsidP="00AA6F86">
      <w:r w:rsidRPr="002375E1">
        <w:t xml:space="preserve">Children and Young People will become susceptible to CCE / CSE (Child Sexual Exploitation) for several reasons. The list is not exhaustive.  </w:t>
      </w:r>
    </w:p>
    <w:p w14:paraId="3D360153" w14:textId="77777777" w:rsidR="002375E1" w:rsidRPr="002375E1" w:rsidRDefault="002375E1" w:rsidP="00AA6F86">
      <w:r w:rsidRPr="002375E1">
        <w:t>Push factors are reasons why a young person; does not want to remain in college, is unhappy or unsettled at home.</w:t>
      </w:r>
    </w:p>
    <w:p w14:paraId="5BDD90BC" w14:textId="77777777" w:rsidR="002375E1" w:rsidRPr="002375E1" w:rsidRDefault="002375E1" w:rsidP="00AA6F86">
      <w:r w:rsidRPr="002375E1">
        <w:t>Pull factors are those enticing or grooming factors that bring the young person into the exploitative and dangerous situation:</w:t>
      </w:r>
    </w:p>
    <w:p w14:paraId="01807934" w14:textId="73B29847" w:rsidR="002375E1" w:rsidRPr="00C46424" w:rsidRDefault="002375E1" w:rsidP="00AA6F86">
      <w:r w:rsidRPr="00C46424">
        <w:lastRenderedPageBreak/>
        <w:t xml:space="preserve">Push Factors </w:t>
      </w:r>
    </w:p>
    <w:p w14:paraId="38B67E88" w14:textId="77777777" w:rsidR="002375E1" w:rsidRPr="00C46424" w:rsidRDefault="002375E1" w:rsidP="001F31DB">
      <w:pPr>
        <w:pStyle w:val="ListParagraph"/>
        <w:numPr>
          <w:ilvl w:val="0"/>
          <w:numId w:val="8"/>
        </w:numPr>
      </w:pPr>
      <w:r w:rsidRPr="00C46424">
        <w:t>Family Conflict</w:t>
      </w:r>
    </w:p>
    <w:p w14:paraId="4C20FB8D" w14:textId="77777777" w:rsidR="002375E1" w:rsidRPr="00C46424" w:rsidRDefault="002375E1" w:rsidP="001F31DB">
      <w:pPr>
        <w:pStyle w:val="ListParagraph"/>
        <w:numPr>
          <w:ilvl w:val="0"/>
          <w:numId w:val="8"/>
        </w:numPr>
      </w:pPr>
      <w:r w:rsidRPr="00C46424">
        <w:t xml:space="preserve">Parental Separation </w:t>
      </w:r>
    </w:p>
    <w:p w14:paraId="285F34DA" w14:textId="77777777" w:rsidR="002375E1" w:rsidRPr="00C46424" w:rsidRDefault="002375E1" w:rsidP="001F31DB">
      <w:pPr>
        <w:pStyle w:val="ListParagraph"/>
        <w:numPr>
          <w:ilvl w:val="0"/>
          <w:numId w:val="8"/>
        </w:numPr>
      </w:pPr>
      <w:r w:rsidRPr="00C46424">
        <w:t xml:space="preserve">Domestic Abuse in the home </w:t>
      </w:r>
    </w:p>
    <w:p w14:paraId="677B66DC" w14:textId="77777777" w:rsidR="002375E1" w:rsidRPr="00C46424" w:rsidRDefault="002375E1" w:rsidP="001F31DB">
      <w:pPr>
        <w:pStyle w:val="ListParagraph"/>
        <w:numPr>
          <w:ilvl w:val="0"/>
          <w:numId w:val="8"/>
        </w:numPr>
      </w:pPr>
      <w:r w:rsidRPr="00C46424">
        <w:t xml:space="preserve">Neglect </w:t>
      </w:r>
    </w:p>
    <w:p w14:paraId="0425F3B2" w14:textId="77777777" w:rsidR="002375E1" w:rsidRPr="00C46424" w:rsidRDefault="002375E1" w:rsidP="001F31DB">
      <w:pPr>
        <w:pStyle w:val="ListParagraph"/>
        <w:numPr>
          <w:ilvl w:val="0"/>
          <w:numId w:val="8"/>
        </w:numPr>
      </w:pPr>
      <w:r w:rsidRPr="00C46424">
        <w:t xml:space="preserve">Physical, Emotional or Sexual Abuse </w:t>
      </w:r>
    </w:p>
    <w:p w14:paraId="3F02AB1D" w14:textId="77777777" w:rsidR="002375E1" w:rsidRPr="00C46424" w:rsidRDefault="002375E1" w:rsidP="001F31DB">
      <w:pPr>
        <w:pStyle w:val="ListParagraph"/>
        <w:numPr>
          <w:ilvl w:val="0"/>
          <w:numId w:val="8"/>
        </w:numPr>
      </w:pPr>
      <w:r w:rsidRPr="00C46424">
        <w:t xml:space="preserve">Parental Substance Misuse </w:t>
      </w:r>
    </w:p>
    <w:p w14:paraId="646B3AE5" w14:textId="77777777" w:rsidR="002375E1" w:rsidRPr="00C46424" w:rsidRDefault="002375E1" w:rsidP="001F31DB">
      <w:pPr>
        <w:pStyle w:val="ListParagraph"/>
        <w:numPr>
          <w:ilvl w:val="0"/>
          <w:numId w:val="8"/>
        </w:numPr>
      </w:pPr>
      <w:r w:rsidRPr="00C46424">
        <w:t xml:space="preserve">Mental Health Concerns </w:t>
      </w:r>
    </w:p>
    <w:p w14:paraId="72395740" w14:textId="77777777" w:rsidR="002375E1" w:rsidRPr="00C46424" w:rsidRDefault="002375E1" w:rsidP="001F31DB">
      <w:pPr>
        <w:pStyle w:val="ListParagraph"/>
        <w:numPr>
          <w:ilvl w:val="0"/>
          <w:numId w:val="8"/>
        </w:numPr>
      </w:pPr>
      <w:r w:rsidRPr="00C46424">
        <w:t xml:space="preserve">Issues with their care placement </w:t>
      </w:r>
    </w:p>
    <w:p w14:paraId="15F1D305" w14:textId="56255BA3" w:rsidR="002375E1" w:rsidRPr="00C46424" w:rsidRDefault="002375E1" w:rsidP="001F31DB">
      <w:pPr>
        <w:pStyle w:val="ListParagraph"/>
        <w:numPr>
          <w:ilvl w:val="0"/>
          <w:numId w:val="8"/>
        </w:numPr>
      </w:pPr>
      <w:r w:rsidRPr="00C46424">
        <w:t>Adverse Childhood Experiences</w:t>
      </w:r>
    </w:p>
    <w:p w14:paraId="61191C24" w14:textId="77777777" w:rsidR="002375E1" w:rsidRPr="00C46424" w:rsidRDefault="002375E1" w:rsidP="00AA6F86">
      <w:r w:rsidRPr="00C46424">
        <w:t>Pull Factors</w:t>
      </w:r>
    </w:p>
    <w:p w14:paraId="1B59854B" w14:textId="77777777" w:rsidR="002375E1" w:rsidRPr="00C46424" w:rsidRDefault="002375E1" w:rsidP="001F31DB">
      <w:pPr>
        <w:pStyle w:val="ListParagraph"/>
        <w:numPr>
          <w:ilvl w:val="0"/>
          <w:numId w:val="9"/>
        </w:numPr>
      </w:pPr>
      <w:r w:rsidRPr="00C46424">
        <w:t xml:space="preserve">Criminal Exploitation (including county lines) </w:t>
      </w:r>
    </w:p>
    <w:p w14:paraId="545B5D85" w14:textId="77777777" w:rsidR="002375E1" w:rsidRPr="00C46424" w:rsidRDefault="002375E1" w:rsidP="001F31DB">
      <w:pPr>
        <w:pStyle w:val="ListParagraph"/>
        <w:numPr>
          <w:ilvl w:val="0"/>
          <w:numId w:val="9"/>
        </w:numPr>
      </w:pPr>
      <w:r w:rsidRPr="00C46424">
        <w:t xml:space="preserve">Sexual Exploitation </w:t>
      </w:r>
    </w:p>
    <w:p w14:paraId="501F97E6" w14:textId="77777777" w:rsidR="002375E1" w:rsidRPr="00C46424" w:rsidRDefault="002375E1" w:rsidP="001F31DB">
      <w:pPr>
        <w:pStyle w:val="ListParagraph"/>
        <w:numPr>
          <w:ilvl w:val="0"/>
          <w:numId w:val="9"/>
        </w:numPr>
      </w:pPr>
      <w:r w:rsidRPr="00C46424">
        <w:t xml:space="preserve">Negative Peer Relationships </w:t>
      </w:r>
    </w:p>
    <w:p w14:paraId="67133190" w14:textId="77777777" w:rsidR="002375E1" w:rsidRPr="00C46424" w:rsidRDefault="002375E1" w:rsidP="001F31DB">
      <w:pPr>
        <w:pStyle w:val="ListParagraph"/>
        <w:numPr>
          <w:ilvl w:val="0"/>
          <w:numId w:val="9"/>
        </w:numPr>
      </w:pPr>
      <w:r w:rsidRPr="00C46424">
        <w:t xml:space="preserve">Anti-Social Behaviour </w:t>
      </w:r>
    </w:p>
    <w:p w14:paraId="66614770" w14:textId="77777777" w:rsidR="002375E1" w:rsidRPr="00C46424" w:rsidRDefault="002375E1" w:rsidP="001F31DB">
      <w:pPr>
        <w:pStyle w:val="ListParagraph"/>
        <w:numPr>
          <w:ilvl w:val="0"/>
          <w:numId w:val="9"/>
        </w:numPr>
      </w:pPr>
      <w:r w:rsidRPr="00C46424">
        <w:t xml:space="preserve">Substance Misuse  </w:t>
      </w:r>
    </w:p>
    <w:p w14:paraId="3CFE83A2" w14:textId="77777777" w:rsidR="002375E1" w:rsidRPr="00C46424" w:rsidRDefault="002375E1" w:rsidP="001F31DB">
      <w:pPr>
        <w:pStyle w:val="ListParagraph"/>
        <w:numPr>
          <w:ilvl w:val="0"/>
          <w:numId w:val="9"/>
        </w:numPr>
      </w:pPr>
      <w:r w:rsidRPr="00C46424">
        <w:t xml:space="preserve">Parties/Gatherings </w:t>
      </w:r>
    </w:p>
    <w:p w14:paraId="0B0C9F91" w14:textId="77777777" w:rsidR="002375E1" w:rsidRPr="00C46424" w:rsidRDefault="002375E1" w:rsidP="001F31DB">
      <w:pPr>
        <w:pStyle w:val="ListParagraph"/>
        <w:numPr>
          <w:ilvl w:val="0"/>
          <w:numId w:val="9"/>
        </w:numPr>
      </w:pPr>
      <w:r w:rsidRPr="00C46424">
        <w:t>Visiting Family away from placement</w:t>
      </w:r>
    </w:p>
    <w:p w14:paraId="5D8DBD62" w14:textId="44C919B3" w:rsidR="002375E1" w:rsidRPr="00C46424" w:rsidRDefault="002375E1" w:rsidP="00AA6F86">
      <w:r w:rsidRPr="00C46424">
        <w:t>Additionally, there is research to show that there are risk factors aligned to education and home status, which leave Young People with an increased vulnerability to exploitation:</w:t>
      </w:r>
    </w:p>
    <w:p w14:paraId="0FAE6C29" w14:textId="77777777" w:rsidR="002375E1" w:rsidRPr="00C46424" w:rsidRDefault="002375E1" w:rsidP="001F31DB">
      <w:pPr>
        <w:pStyle w:val="ListParagraph"/>
      </w:pPr>
      <w:r w:rsidRPr="00C46424">
        <w:t>Children who are Looked After</w:t>
      </w:r>
    </w:p>
    <w:p w14:paraId="31780EE7" w14:textId="77777777" w:rsidR="002375E1" w:rsidRPr="00C46424" w:rsidRDefault="002375E1" w:rsidP="001F31DB">
      <w:pPr>
        <w:pStyle w:val="ListParagraph"/>
      </w:pPr>
      <w:r w:rsidRPr="00C46424">
        <w:t xml:space="preserve">16/ </w:t>
      </w:r>
      <w:proofErr w:type="gramStart"/>
      <w:r w:rsidRPr="00C46424">
        <w:t>17-year olds</w:t>
      </w:r>
      <w:proofErr w:type="gramEnd"/>
      <w:r w:rsidRPr="00C46424">
        <w:t xml:space="preserve"> living in supported / semi-independent accommodation</w:t>
      </w:r>
    </w:p>
    <w:p w14:paraId="65E07B9F" w14:textId="77777777" w:rsidR="002375E1" w:rsidRPr="00C46424" w:rsidRDefault="002375E1" w:rsidP="001F31DB">
      <w:pPr>
        <w:pStyle w:val="ListParagraph"/>
      </w:pPr>
      <w:r w:rsidRPr="00C46424">
        <w:t>School Exclusion</w:t>
      </w:r>
    </w:p>
    <w:p w14:paraId="6FF37C71" w14:textId="77777777" w:rsidR="002375E1" w:rsidRPr="00C46424" w:rsidRDefault="002375E1" w:rsidP="001F31DB">
      <w:pPr>
        <w:pStyle w:val="ListParagraph"/>
      </w:pPr>
      <w:r w:rsidRPr="00C46424">
        <w:t>Alternative Provision</w:t>
      </w:r>
    </w:p>
    <w:p w14:paraId="6AF9FAA7" w14:textId="77777777" w:rsidR="002375E1" w:rsidRPr="00C46424" w:rsidRDefault="002375E1" w:rsidP="001F31DB">
      <w:pPr>
        <w:pStyle w:val="ListParagraph"/>
      </w:pPr>
      <w:r w:rsidRPr="00C46424">
        <w:t>Special Educational Needs</w:t>
      </w:r>
    </w:p>
    <w:p w14:paraId="1311BF66" w14:textId="77777777" w:rsidR="002375E1" w:rsidRPr="00C46424" w:rsidRDefault="002375E1" w:rsidP="001F31DB">
      <w:pPr>
        <w:pStyle w:val="ListParagraph"/>
      </w:pPr>
      <w:r w:rsidRPr="00C46424">
        <w:t>Mental Health Problems – especially when receiving no support</w:t>
      </w:r>
    </w:p>
    <w:p w14:paraId="2AE860BB" w14:textId="77777777" w:rsidR="002375E1" w:rsidRPr="00C46424" w:rsidRDefault="002375E1" w:rsidP="001F31DB">
      <w:pPr>
        <w:pStyle w:val="ListParagraph"/>
      </w:pPr>
      <w:r w:rsidRPr="00C46424">
        <w:t>Young carers</w:t>
      </w:r>
    </w:p>
    <w:p w14:paraId="1A2A7C76" w14:textId="77777777" w:rsidR="002375E1" w:rsidRPr="00C46424" w:rsidRDefault="002375E1" w:rsidP="00AA6F86">
      <w:r w:rsidRPr="00C46424">
        <w:t>Where multiple risk factors come together the risk for exploitation increases and is more likely.</w:t>
      </w:r>
    </w:p>
    <w:p w14:paraId="6AF57FE0" w14:textId="77777777" w:rsidR="002375E1" w:rsidRPr="00C46424" w:rsidRDefault="002375E1" w:rsidP="00AA6F86">
      <w:r w:rsidRPr="00C46424">
        <w:lastRenderedPageBreak/>
        <w:t xml:space="preserve">It is imperative for </w:t>
      </w:r>
      <w:proofErr w:type="gramStart"/>
      <w:r w:rsidRPr="00C46424">
        <w:t>Colleges</w:t>
      </w:r>
      <w:proofErr w:type="gramEnd"/>
      <w:r w:rsidRPr="00C46424">
        <w:t xml:space="preserve"> to be aware of, keep up to date with and document all Safeguarding Concerns – whatever the perceived level. </w:t>
      </w:r>
    </w:p>
    <w:p w14:paraId="6CD4F4BD" w14:textId="657630E1" w:rsidR="002375E1" w:rsidRPr="00C46424" w:rsidRDefault="002375E1" w:rsidP="00AA6F86">
      <w:r w:rsidRPr="00C46424">
        <w:t>We must ensure that a broad picture and overall understanding of the student is available.</w:t>
      </w:r>
    </w:p>
    <w:p w14:paraId="40B3FE3E" w14:textId="2C1A99B5" w:rsidR="002375E1" w:rsidRPr="00C46424" w:rsidRDefault="002375E1" w:rsidP="00AA6F86">
      <w:r w:rsidRPr="00C46424">
        <w:t>Early identification of students with the above, particularly multiple factors can be targeted for early intervention and support.</w:t>
      </w:r>
    </w:p>
    <w:p w14:paraId="68C37CCE" w14:textId="0165FD53" w:rsidR="002375E1" w:rsidRPr="00C46424" w:rsidRDefault="002375E1" w:rsidP="00AA6F86">
      <w:r w:rsidRPr="00C46424">
        <w:t xml:space="preserve">It would be useful for </w:t>
      </w:r>
      <w:proofErr w:type="gramStart"/>
      <w:r w:rsidRPr="00C46424">
        <w:t>Colleges</w:t>
      </w:r>
      <w:proofErr w:type="gramEnd"/>
      <w:r w:rsidRPr="00C46424">
        <w:t xml:space="preserve"> to reference this within their current Safeguarding Policies, Mental Health and Wellbeing Policies.</w:t>
      </w:r>
    </w:p>
    <w:p w14:paraId="435490CC" w14:textId="650B0D98" w:rsidR="002375E1" w:rsidRPr="00C46424" w:rsidRDefault="002375E1" w:rsidP="00D31146">
      <w:pPr>
        <w:pStyle w:val="Heading2"/>
        <w:rPr>
          <w:b w:val="0"/>
        </w:rPr>
      </w:pPr>
      <w:bookmarkStart w:id="27" w:name="_Toc92813508"/>
      <w:r w:rsidRPr="00C46424">
        <w:t>Toolkit B</w:t>
      </w:r>
      <w:r w:rsidR="00D31146">
        <w:t xml:space="preserve"> - </w:t>
      </w:r>
      <w:r w:rsidRPr="00C46424">
        <w:t>Warning Signs and Key Indicators</w:t>
      </w:r>
      <w:bookmarkEnd w:id="27"/>
    </w:p>
    <w:p w14:paraId="1E43B522" w14:textId="77777777" w:rsidR="002375E1" w:rsidRPr="00C46424" w:rsidRDefault="002375E1" w:rsidP="00AA6F86">
      <w:r w:rsidRPr="00C46424">
        <w:t>Signs that a young person may be involved in Criminal or Sexual Exploitation can include:</w:t>
      </w:r>
    </w:p>
    <w:p w14:paraId="268896B8" w14:textId="77777777" w:rsidR="002375E1" w:rsidRPr="00C46424" w:rsidRDefault="002375E1" w:rsidP="001F31DB">
      <w:pPr>
        <w:pStyle w:val="ListParagraph"/>
        <w:numPr>
          <w:ilvl w:val="0"/>
          <w:numId w:val="10"/>
        </w:numPr>
      </w:pPr>
      <w:r w:rsidRPr="00C46424">
        <w:t>Missing from home</w:t>
      </w:r>
    </w:p>
    <w:p w14:paraId="610AE19D" w14:textId="77777777" w:rsidR="002375E1" w:rsidRPr="00C46424" w:rsidRDefault="002375E1" w:rsidP="001F31DB">
      <w:pPr>
        <w:pStyle w:val="ListParagraph"/>
        <w:numPr>
          <w:ilvl w:val="0"/>
          <w:numId w:val="10"/>
        </w:numPr>
      </w:pPr>
      <w:r w:rsidRPr="00C46424">
        <w:t>Absent from college</w:t>
      </w:r>
    </w:p>
    <w:p w14:paraId="797E3CE4" w14:textId="77777777" w:rsidR="002375E1" w:rsidRPr="00C46424" w:rsidRDefault="002375E1" w:rsidP="001F31DB">
      <w:pPr>
        <w:pStyle w:val="ListParagraph"/>
        <w:numPr>
          <w:ilvl w:val="0"/>
          <w:numId w:val="10"/>
        </w:numPr>
      </w:pPr>
      <w:r w:rsidRPr="00C46424">
        <w:t>Returning home late</w:t>
      </w:r>
    </w:p>
    <w:p w14:paraId="7AF2F681" w14:textId="77777777" w:rsidR="002375E1" w:rsidRPr="00C46424" w:rsidRDefault="002375E1" w:rsidP="001F31DB">
      <w:pPr>
        <w:pStyle w:val="ListParagraph"/>
        <w:numPr>
          <w:ilvl w:val="0"/>
          <w:numId w:val="10"/>
        </w:numPr>
      </w:pPr>
      <w:r w:rsidRPr="00C46424">
        <w:t>Attending late, leaving early in college</w:t>
      </w:r>
    </w:p>
    <w:p w14:paraId="55E7A07B" w14:textId="77777777" w:rsidR="002375E1" w:rsidRPr="00C46424" w:rsidRDefault="002375E1" w:rsidP="001F31DB">
      <w:pPr>
        <w:pStyle w:val="ListParagraph"/>
        <w:numPr>
          <w:ilvl w:val="0"/>
          <w:numId w:val="10"/>
        </w:numPr>
      </w:pPr>
      <w:r w:rsidRPr="00C46424">
        <w:t>Unexplained money</w:t>
      </w:r>
    </w:p>
    <w:p w14:paraId="320484FF" w14:textId="77777777" w:rsidR="002375E1" w:rsidRPr="00C46424" w:rsidRDefault="002375E1" w:rsidP="001F31DB">
      <w:pPr>
        <w:pStyle w:val="ListParagraph"/>
        <w:numPr>
          <w:ilvl w:val="0"/>
          <w:numId w:val="10"/>
        </w:numPr>
      </w:pPr>
      <w:r w:rsidRPr="00C46424">
        <w:t>Unexplained phones / multiple phones (classically a Nokia brick phone)</w:t>
      </w:r>
    </w:p>
    <w:p w14:paraId="726EFD34" w14:textId="77777777" w:rsidR="002375E1" w:rsidRPr="00C46424" w:rsidRDefault="002375E1" w:rsidP="001F31DB">
      <w:pPr>
        <w:pStyle w:val="ListParagraph"/>
        <w:numPr>
          <w:ilvl w:val="0"/>
          <w:numId w:val="10"/>
        </w:numPr>
      </w:pPr>
      <w:r w:rsidRPr="00C46424">
        <w:t>New clothes and/or jewellery</w:t>
      </w:r>
    </w:p>
    <w:p w14:paraId="26F4BA8A" w14:textId="77777777" w:rsidR="002375E1" w:rsidRPr="00C46424" w:rsidRDefault="002375E1" w:rsidP="001F31DB">
      <w:pPr>
        <w:pStyle w:val="ListParagraph"/>
        <w:numPr>
          <w:ilvl w:val="0"/>
          <w:numId w:val="10"/>
        </w:numPr>
      </w:pPr>
      <w:r w:rsidRPr="00C46424">
        <w:t>Being secretive about who they are talking to and where they are going</w:t>
      </w:r>
    </w:p>
    <w:p w14:paraId="15A50359" w14:textId="77777777" w:rsidR="002375E1" w:rsidRPr="00C46424" w:rsidRDefault="002375E1" w:rsidP="001F31DB">
      <w:pPr>
        <w:pStyle w:val="ListParagraph"/>
        <w:numPr>
          <w:ilvl w:val="0"/>
          <w:numId w:val="10"/>
        </w:numPr>
      </w:pPr>
      <w:r w:rsidRPr="00C46424">
        <w:t>Signs of drug use</w:t>
      </w:r>
    </w:p>
    <w:p w14:paraId="767E1E2F" w14:textId="77777777" w:rsidR="002375E1" w:rsidRPr="00C46424" w:rsidRDefault="002375E1" w:rsidP="001F31DB">
      <w:pPr>
        <w:pStyle w:val="ListParagraph"/>
        <w:numPr>
          <w:ilvl w:val="0"/>
          <w:numId w:val="10"/>
        </w:numPr>
      </w:pPr>
      <w:r w:rsidRPr="00C46424">
        <w:t>Increasing disruptive or aggressive behaviour</w:t>
      </w:r>
    </w:p>
    <w:p w14:paraId="5F58DB65" w14:textId="77777777" w:rsidR="002375E1" w:rsidRPr="00C46424" w:rsidRDefault="002375E1" w:rsidP="001F31DB">
      <w:pPr>
        <w:pStyle w:val="ListParagraph"/>
        <w:numPr>
          <w:ilvl w:val="0"/>
          <w:numId w:val="10"/>
        </w:numPr>
      </w:pPr>
      <w:r w:rsidRPr="00C46424">
        <w:t>Involvement in Anti-Social Behaviour</w:t>
      </w:r>
    </w:p>
    <w:p w14:paraId="6EE5A84D" w14:textId="77777777" w:rsidR="002375E1" w:rsidRPr="00C46424" w:rsidRDefault="002375E1" w:rsidP="001F31DB">
      <w:pPr>
        <w:pStyle w:val="ListParagraph"/>
        <w:numPr>
          <w:ilvl w:val="0"/>
          <w:numId w:val="10"/>
        </w:numPr>
      </w:pPr>
      <w:r w:rsidRPr="00C46424">
        <w:t>Use of drug related, violent or sexual language</w:t>
      </w:r>
    </w:p>
    <w:p w14:paraId="7B76806A" w14:textId="77777777" w:rsidR="002375E1" w:rsidRPr="00C46424" w:rsidRDefault="002375E1" w:rsidP="001F31DB">
      <w:pPr>
        <w:pStyle w:val="ListParagraph"/>
        <w:numPr>
          <w:ilvl w:val="0"/>
          <w:numId w:val="10"/>
        </w:numPr>
      </w:pPr>
      <w:r w:rsidRPr="00C46424">
        <w:t>Young Person arrested in possession of a knife or illegal drugs (most likely crack cocaine or Heroin)</w:t>
      </w:r>
    </w:p>
    <w:p w14:paraId="0C2958D3" w14:textId="77777777" w:rsidR="002375E1" w:rsidRPr="00C46424" w:rsidRDefault="002375E1" w:rsidP="001F31DB">
      <w:pPr>
        <w:pStyle w:val="ListParagraph"/>
        <w:numPr>
          <w:ilvl w:val="0"/>
          <w:numId w:val="10"/>
        </w:numPr>
      </w:pPr>
      <w:r w:rsidRPr="00C46424">
        <w:t>Unexplained injuries</w:t>
      </w:r>
    </w:p>
    <w:p w14:paraId="294142F0" w14:textId="689B76B1" w:rsidR="002375E1" w:rsidRPr="00C46424" w:rsidRDefault="002375E1" w:rsidP="001F31DB">
      <w:pPr>
        <w:pStyle w:val="ListParagraph"/>
        <w:numPr>
          <w:ilvl w:val="0"/>
          <w:numId w:val="10"/>
        </w:numPr>
      </w:pPr>
      <w:r w:rsidRPr="00C46424">
        <w:t>Unexplained association with young adults</w:t>
      </w:r>
    </w:p>
    <w:p w14:paraId="474B8905" w14:textId="77777777" w:rsidR="002375E1" w:rsidRPr="00C46424" w:rsidRDefault="002375E1" w:rsidP="001F31DB">
      <w:pPr>
        <w:pStyle w:val="ListParagraph"/>
        <w:numPr>
          <w:ilvl w:val="0"/>
          <w:numId w:val="10"/>
        </w:numPr>
      </w:pPr>
      <w:r w:rsidRPr="00C46424">
        <w:t>Arrested in possession of unexplained quantities of cash</w:t>
      </w:r>
    </w:p>
    <w:p w14:paraId="37D45F68" w14:textId="77777777" w:rsidR="002375E1" w:rsidRPr="00C46424" w:rsidRDefault="002375E1" w:rsidP="001F31DB">
      <w:pPr>
        <w:pStyle w:val="ListParagraph"/>
        <w:numPr>
          <w:ilvl w:val="0"/>
          <w:numId w:val="10"/>
        </w:numPr>
      </w:pPr>
      <w:r w:rsidRPr="00C46424">
        <w:t>Change in demeanour</w:t>
      </w:r>
    </w:p>
    <w:p w14:paraId="695CE368" w14:textId="77777777" w:rsidR="002375E1" w:rsidRPr="00C46424" w:rsidRDefault="002375E1" w:rsidP="001F31DB">
      <w:pPr>
        <w:pStyle w:val="ListParagraph"/>
        <w:numPr>
          <w:ilvl w:val="0"/>
          <w:numId w:val="10"/>
        </w:numPr>
      </w:pPr>
      <w:r w:rsidRPr="00C46424">
        <w:lastRenderedPageBreak/>
        <w:t>Rapid decrease in school performance</w:t>
      </w:r>
    </w:p>
    <w:p w14:paraId="2B8D09B0" w14:textId="77777777" w:rsidR="002375E1" w:rsidRPr="00C46424" w:rsidRDefault="002375E1" w:rsidP="001F31DB">
      <w:pPr>
        <w:pStyle w:val="ListParagraph"/>
        <w:numPr>
          <w:ilvl w:val="0"/>
          <w:numId w:val="10"/>
        </w:numPr>
      </w:pPr>
      <w:r w:rsidRPr="00C46424">
        <w:t xml:space="preserve">Unexpected use of alcohol or drugs </w:t>
      </w:r>
    </w:p>
    <w:p w14:paraId="2F255C1D" w14:textId="7D475AD3" w:rsidR="002375E1" w:rsidRPr="007F7810" w:rsidRDefault="002375E1" w:rsidP="001F31DB">
      <w:pPr>
        <w:pStyle w:val="ListParagraph"/>
        <w:numPr>
          <w:ilvl w:val="0"/>
          <w:numId w:val="10"/>
        </w:numPr>
      </w:pPr>
      <w:r w:rsidRPr="00C46424">
        <w:t>Parents seeking help from Professional Agencies</w:t>
      </w:r>
    </w:p>
    <w:p w14:paraId="2CDAFC1E" w14:textId="77777777" w:rsidR="002375E1" w:rsidRPr="00C46424" w:rsidRDefault="002375E1" w:rsidP="00AA6F86">
      <w:r w:rsidRPr="00C46424">
        <w:t xml:space="preserve">Where multiple Key Indicators are evident the risk that the young person is being exploited is greater. </w:t>
      </w:r>
    </w:p>
    <w:p w14:paraId="6806CF75" w14:textId="77777777" w:rsidR="002375E1" w:rsidRPr="00C46424" w:rsidRDefault="002375E1" w:rsidP="00AA6F86">
      <w:pPr>
        <w:rPr>
          <w:b/>
          <w:bCs/>
        </w:rPr>
      </w:pPr>
      <w:r w:rsidRPr="00C46424">
        <w:t xml:space="preserve">It would be useful for </w:t>
      </w:r>
      <w:proofErr w:type="gramStart"/>
      <w:r w:rsidRPr="00C46424">
        <w:t>Colleges</w:t>
      </w:r>
      <w:proofErr w:type="gramEnd"/>
      <w:r w:rsidRPr="00C46424">
        <w:t xml:space="preserve"> to reference this within their current Safeguarding Policies, and Mental Health and Wellbeing Policies. </w:t>
      </w:r>
      <w:r w:rsidRPr="00C46424">
        <w:rPr>
          <w:b/>
          <w:bCs/>
        </w:rPr>
        <w:t xml:space="preserve"> </w:t>
      </w:r>
    </w:p>
    <w:p w14:paraId="44E213B2" w14:textId="1EF8BF27" w:rsidR="00D9270C" w:rsidRPr="00C46424" w:rsidRDefault="002375E1" w:rsidP="00D31146">
      <w:pPr>
        <w:pStyle w:val="Heading2"/>
      </w:pPr>
      <w:bookmarkStart w:id="28" w:name="_Toc92813509"/>
      <w:r w:rsidRPr="00C46424">
        <w:t>Toolkit C</w:t>
      </w:r>
      <w:r w:rsidR="00D31146">
        <w:t xml:space="preserve"> - </w:t>
      </w:r>
      <w:r w:rsidR="00D9270C" w:rsidRPr="00C46424">
        <w:t>Risks to Exploited Young People</w:t>
      </w:r>
      <w:bookmarkEnd w:id="28"/>
      <w:r w:rsidR="00D9270C" w:rsidRPr="00C46424">
        <w:t xml:space="preserve"> </w:t>
      </w:r>
    </w:p>
    <w:p w14:paraId="019FB743" w14:textId="7D4F3CE9" w:rsidR="00D9270C" w:rsidRPr="00C46424" w:rsidRDefault="00D9270C" w:rsidP="00AA6F86">
      <w:r w:rsidRPr="00C46424">
        <w:t>Young people who have been or are being exploited may have experienced or be at risk of the following:</w:t>
      </w:r>
    </w:p>
    <w:p w14:paraId="0CA5341A" w14:textId="583ECFC5" w:rsidR="00D9270C" w:rsidRPr="00C46424" w:rsidRDefault="00D9270C" w:rsidP="001F31DB">
      <w:pPr>
        <w:pStyle w:val="ListParagraph"/>
        <w:numPr>
          <w:ilvl w:val="0"/>
          <w:numId w:val="10"/>
        </w:numPr>
      </w:pPr>
      <w:r w:rsidRPr="00C46424">
        <w:t>Physical injuries: risk of serious violence and death.</w:t>
      </w:r>
    </w:p>
    <w:p w14:paraId="34AADD00" w14:textId="2D6EB9C0" w:rsidR="00D9270C" w:rsidRPr="00C46424" w:rsidRDefault="00D9270C" w:rsidP="001F31DB">
      <w:pPr>
        <w:pStyle w:val="ListParagraph"/>
        <w:numPr>
          <w:ilvl w:val="0"/>
          <w:numId w:val="10"/>
        </w:numPr>
      </w:pPr>
      <w:r w:rsidRPr="00C46424">
        <w:t xml:space="preserve">Emotional and psychological trauma. </w:t>
      </w:r>
    </w:p>
    <w:p w14:paraId="19ED2218" w14:textId="7469E9B3" w:rsidR="00D9270C" w:rsidRPr="00C46424" w:rsidRDefault="00D9270C" w:rsidP="001F31DB">
      <w:pPr>
        <w:pStyle w:val="ListParagraph"/>
        <w:numPr>
          <w:ilvl w:val="0"/>
          <w:numId w:val="10"/>
        </w:numPr>
      </w:pPr>
      <w:r w:rsidRPr="00C46424">
        <w:t xml:space="preserve">Sexual violence: sexual assault, rape, indecent images being taken and shared as part of initiation/revenge/punishment, internally inserting drugs. </w:t>
      </w:r>
    </w:p>
    <w:p w14:paraId="17613A11" w14:textId="48B439F9" w:rsidR="00D9270C" w:rsidRPr="007F7810" w:rsidRDefault="00D9270C" w:rsidP="001F31DB">
      <w:pPr>
        <w:pStyle w:val="ListParagraph"/>
        <w:numPr>
          <w:ilvl w:val="0"/>
          <w:numId w:val="10"/>
        </w:numPr>
      </w:pPr>
      <w:r w:rsidRPr="00C46424">
        <w:t xml:space="preserve">Debt bondage - young person and families being ‘in debt’ to the </w:t>
      </w:r>
      <w:proofErr w:type="gramStart"/>
      <w:r w:rsidRPr="00C46424">
        <w:t>exploiters;</w:t>
      </w:r>
      <w:proofErr w:type="gramEnd"/>
      <w:r w:rsidRPr="00C46424">
        <w:t xml:space="preserve"> which is used to control the young person. </w:t>
      </w:r>
    </w:p>
    <w:p w14:paraId="1E238EF8" w14:textId="1E44ADB4" w:rsidR="00D9270C" w:rsidRPr="00C46424" w:rsidRDefault="00D9270C" w:rsidP="001F31DB">
      <w:pPr>
        <w:pStyle w:val="ListParagraph"/>
        <w:numPr>
          <w:ilvl w:val="0"/>
          <w:numId w:val="10"/>
        </w:numPr>
      </w:pPr>
      <w:r w:rsidRPr="00C46424">
        <w:t xml:space="preserve">Neglect and basic needs not being met. </w:t>
      </w:r>
    </w:p>
    <w:p w14:paraId="55308314" w14:textId="77777777" w:rsidR="00D9270C" w:rsidRPr="00C46424" w:rsidRDefault="00D9270C" w:rsidP="001F31DB">
      <w:pPr>
        <w:pStyle w:val="ListParagraph"/>
        <w:numPr>
          <w:ilvl w:val="0"/>
          <w:numId w:val="10"/>
        </w:numPr>
      </w:pPr>
      <w:r w:rsidRPr="00C46424">
        <w:t xml:space="preserve">Living in unclean, dangerous and/or unhygienic environments. </w:t>
      </w:r>
    </w:p>
    <w:p w14:paraId="6510AADE" w14:textId="03C1D98C" w:rsidR="00D9270C" w:rsidRPr="00C46424" w:rsidRDefault="00D9270C" w:rsidP="001F31DB">
      <w:pPr>
        <w:pStyle w:val="ListParagraph"/>
        <w:numPr>
          <w:ilvl w:val="0"/>
          <w:numId w:val="10"/>
        </w:numPr>
      </w:pPr>
      <w:r w:rsidRPr="00C46424">
        <w:t xml:space="preserve">Tiredness and sleep deprivation: child is expected to carry out criminal activities over long periods and through the night. </w:t>
      </w:r>
    </w:p>
    <w:p w14:paraId="1E377BC1" w14:textId="095589FA" w:rsidR="00D9270C" w:rsidRPr="00183F74" w:rsidRDefault="00D9270C" w:rsidP="001F31DB">
      <w:pPr>
        <w:pStyle w:val="ListParagraph"/>
        <w:numPr>
          <w:ilvl w:val="0"/>
          <w:numId w:val="10"/>
        </w:numPr>
      </w:pPr>
      <w:r w:rsidRPr="00C46424">
        <w:t xml:space="preserve">Poor attendance and/or attainment at </w:t>
      </w:r>
      <w:proofErr w:type="gramStart"/>
      <w:r w:rsidRPr="00C46424">
        <w:t>College</w:t>
      </w:r>
      <w:proofErr w:type="gramEnd"/>
    </w:p>
    <w:p w14:paraId="0346EF4F" w14:textId="7C5EEC2E" w:rsidR="00D9270C" w:rsidRPr="00C46424" w:rsidRDefault="00D9270C" w:rsidP="00D31146">
      <w:pPr>
        <w:pStyle w:val="Heading2"/>
        <w:rPr>
          <w:b w:val="0"/>
        </w:rPr>
      </w:pPr>
      <w:bookmarkStart w:id="29" w:name="_Toc92813510"/>
      <w:r w:rsidRPr="00C46424">
        <w:t>Toolkit D</w:t>
      </w:r>
      <w:r w:rsidR="00D31146">
        <w:t xml:space="preserve"> - </w:t>
      </w:r>
      <w:r w:rsidRPr="00C46424">
        <w:t>Offences</w:t>
      </w:r>
      <w:bookmarkEnd w:id="29"/>
    </w:p>
    <w:p w14:paraId="5AC0ABF5" w14:textId="3F0838E1" w:rsidR="00D9270C" w:rsidRPr="00C46424" w:rsidRDefault="00D9270C" w:rsidP="00AA6F86">
      <w:r w:rsidRPr="00C46424">
        <w:t xml:space="preserve">Once a young person is groomed it is difficult for them to break away from the gang / offenders, and the level, regularity and types of crime can quickly increase.  In some </w:t>
      </w:r>
      <w:proofErr w:type="gramStart"/>
      <w:r w:rsidRPr="00C46424">
        <w:t>cases</w:t>
      </w:r>
      <w:proofErr w:type="gramEnd"/>
      <w:r w:rsidRPr="00C46424">
        <w:t xml:space="preserve"> the young person will not identify as being part of a gang.</w:t>
      </w:r>
    </w:p>
    <w:p w14:paraId="2C91CC2B" w14:textId="77777777" w:rsidR="00D9270C" w:rsidRPr="00C46424" w:rsidRDefault="00D9270C" w:rsidP="00AA6F86">
      <w:r w:rsidRPr="00C46424">
        <w:t>Types of Crime a Young Person may be forced to commit:</w:t>
      </w:r>
    </w:p>
    <w:p w14:paraId="212A7024" w14:textId="1386262A" w:rsidR="00D9270C" w:rsidRPr="00C46424" w:rsidRDefault="00D9270C" w:rsidP="001F31DB">
      <w:pPr>
        <w:pStyle w:val="ListParagraph"/>
        <w:numPr>
          <w:ilvl w:val="0"/>
          <w:numId w:val="11"/>
        </w:numPr>
      </w:pPr>
      <w:r w:rsidRPr="00C46424">
        <w:t xml:space="preserve">Holding or Carrying firearms for an Organised Crime Group/Gang (OCG) </w:t>
      </w:r>
    </w:p>
    <w:p w14:paraId="741CD789" w14:textId="1C72CA43" w:rsidR="00D9270C" w:rsidRPr="00C46424" w:rsidRDefault="00D9270C" w:rsidP="001F31DB">
      <w:pPr>
        <w:pStyle w:val="ListParagraph"/>
        <w:numPr>
          <w:ilvl w:val="0"/>
          <w:numId w:val="11"/>
        </w:numPr>
      </w:pPr>
      <w:r w:rsidRPr="00C46424">
        <w:lastRenderedPageBreak/>
        <w:t xml:space="preserve">Using firearms or knives which would include shooting and causing violence to others. This would include grievous bodily harm with intent, grievous bodily harm, actual bodily </w:t>
      </w:r>
      <w:proofErr w:type="gramStart"/>
      <w:r w:rsidRPr="00C46424">
        <w:t>harm</w:t>
      </w:r>
      <w:proofErr w:type="gramEnd"/>
      <w:r w:rsidRPr="00C46424">
        <w:t xml:space="preserve"> or common assault. You may her terms like Sect 18, 20, 47 and 39 - these relate to those assault offences.</w:t>
      </w:r>
    </w:p>
    <w:p w14:paraId="17386AAA" w14:textId="66030371" w:rsidR="00934938" w:rsidRPr="00C46424" w:rsidRDefault="00D9270C" w:rsidP="001F31DB">
      <w:pPr>
        <w:pStyle w:val="ListParagraph"/>
        <w:numPr>
          <w:ilvl w:val="0"/>
          <w:numId w:val="11"/>
        </w:numPr>
      </w:pPr>
      <w:r w:rsidRPr="00C46424">
        <w:t>Supplying, sourcing controlled substances.</w:t>
      </w:r>
      <w:r w:rsidR="00934938" w:rsidRPr="00C46424">
        <w:t xml:space="preserve"> </w:t>
      </w:r>
      <w:r w:rsidRPr="00C46424">
        <w:t xml:space="preserve">There are lots of controlled substances and they are given a Class by the Home Office - A, B and C. Class A is considered the most dangerous and would include drugs such as Heroin, and Crack Cocaine. </w:t>
      </w:r>
    </w:p>
    <w:p w14:paraId="38D1CFF9" w14:textId="77777777" w:rsidR="00934938" w:rsidRPr="00C46424" w:rsidRDefault="00D9270C" w:rsidP="00AA6F86">
      <w:r w:rsidRPr="00C46424">
        <w:t xml:space="preserve">Class B would include Cannabis, Codeine, Synthetic Cannabinoids and </w:t>
      </w:r>
    </w:p>
    <w:p w14:paraId="5A248343" w14:textId="39E59D56" w:rsidR="00D9270C" w:rsidRPr="00C46424" w:rsidRDefault="00D9270C" w:rsidP="00AA6F86">
      <w:r w:rsidRPr="00C46424">
        <w:t>Class C would include Ketamine and Steroids.</w:t>
      </w:r>
    </w:p>
    <w:p w14:paraId="16C7C9D0" w14:textId="130FF4C8" w:rsidR="00D9270C" w:rsidRPr="00C46424" w:rsidRDefault="00D9270C" w:rsidP="001F31DB">
      <w:pPr>
        <w:pStyle w:val="ListParagraph"/>
        <w:numPr>
          <w:ilvl w:val="0"/>
          <w:numId w:val="11"/>
        </w:numPr>
      </w:pPr>
      <w:r w:rsidRPr="00C46424">
        <w:t>Involvement in planned harm to others, which includes luring a person to an area where they will be harmed.</w:t>
      </w:r>
    </w:p>
    <w:p w14:paraId="5884EC58" w14:textId="256E6556" w:rsidR="00D9270C" w:rsidRPr="00C46424" w:rsidRDefault="00D9270C" w:rsidP="001F31DB">
      <w:pPr>
        <w:pStyle w:val="ListParagraph"/>
        <w:numPr>
          <w:ilvl w:val="0"/>
          <w:numId w:val="11"/>
        </w:numPr>
      </w:pPr>
      <w:r w:rsidRPr="00C46424">
        <w:t xml:space="preserve">Conspiracy to commit and commit burglaries </w:t>
      </w:r>
    </w:p>
    <w:p w14:paraId="0908F6EF" w14:textId="458513EA" w:rsidR="00D9270C" w:rsidRPr="00C46424" w:rsidRDefault="00D9270C" w:rsidP="001F31DB">
      <w:pPr>
        <w:pStyle w:val="ListParagraph"/>
        <w:numPr>
          <w:ilvl w:val="0"/>
          <w:numId w:val="11"/>
        </w:numPr>
      </w:pPr>
      <w:r w:rsidRPr="00C46424">
        <w:t xml:space="preserve">Damage of community or properties </w:t>
      </w:r>
    </w:p>
    <w:p w14:paraId="6E7EBB13" w14:textId="4C191F8F" w:rsidR="00D9270C" w:rsidRPr="00C46424" w:rsidRDefault="00D9270C" w:rsidP="001F31DB">
      <w:pPr>
        <w:pStyle w:val="ListParagraph"/>
        <w:numPr>
          <w:ilvl w:val="0"/>
          <w:numId w:val="11"/>
        </w:numPr>
      </w:pPr>
      <w:r w:rsidRPr="00C46424">
        <w:t>Personal robbery with or without a weapon.</w:t>
      </w:r>
    </w:p>
    <w:p w14:paraId="7AC63E3C" w14:textId="45BB1803" w:rsidR="007F7810" w:rsidRDefault="00D9270C" w:rsidP="001F31DB">
      <w:pPr>
        <w:pStyle w:val="ListParagraph"/>
        <w:numPr>
          <w:ilvl w:val="0"/>
          <w:numId w:val="11"/>
        </w:numPr>
      </w:pPr>
      <w:r w:rsidRPr="00C46424">
        <w:t>Car robbery</w:t>
      </w:r>
    </w:p>
    <w:p w14:paraId="2089136E" w14:textId="583242FF" w:rsidR="00D9270C" w:rsidRPr="007F7810" w:rsidRDefault="007F7810" w:rsidP="00AA6F86">
      <w:r>
        <w:br w:type="page"/>
      </w:r>
    </w:p>
    <w:p w14:paraId="239993D4" w14:textId="5AEC2385" w:rsidR="00D9270C" w:rsidRPr="00C46424" w:rsidRDefault="00D9270C" w:rsidP="00D31146">
      <w:pPr>
        <w:pStyle w:val="Heading2"/>
        <w:rPr>
          <w:b w:val="0"/>
          <w:lang w:eastAsia="en-GB"/>
        </w:rPr>
      </w:pPr>
      <w:bookmarkStart w:id="30" w:name="_Toc92813511"/>
      <w:r w:rsidRPr="00C46424">
        <w:lastRenderedPageBreak/>
        <w:t>Toolkit E</w:t>
      </w:r>
      <w:r w:rsidR="00D31146">
        <w:t xml:space="preserve"> - </w:t>
      </w:r>
      <w:r w:rsidRPr="00C46424">
        <w:rPr>
          <w:lang w:eastAsia="en-GB"/>
        </w:rPr>
        <w:t>Guidance on Event Recording</w:t>
      </w:r>
      <w:bookmarkEnd w:id="30"/>
    </w:p>
    <w:p w14:paraId="55C90435" w14:textId="77777777" w:rsidR="00D9270C" w:rsidRPr="00C46424" w:rsidRDefault="00D9270C" w:rsidP="00AA6F86">
      <w:r w:rsidRPr="00C46424">
        <w:t>This document is useful in developing a practice within colleges of asking the right kind of questions to ensure the appropriate action is taken.</w:t>
      </w:r>
    </w:p>
    <w:p w14:paraId="1BB33714" w14:textId="77777777" w:rsidR="00D9270C" w:rsidRPr="00C46424" w:rsidRDefault="00D9270C" w:rsidP="00AA6F86">
      <w:r w:rsidRPr="00C46424">
        <w:t>The person the information is reported to may not be the person ringing the police or contacting the safeguarding lead in the Local Authority, so it is important the information is recorded accurately.</w:t>
      </w:r>
    </w:p>
    <w:p w14:paraId="4554BB3A" w14:textId="77777777" w:rsidR="00D9270C" w:rsidRPr="00C46424" w:rsidRDefault="00D9270C" w:rsidP="00AA6F86">
      <w:r w:rsidRPr="00C46424">
        <w:t>In the case where a student or member of staff reports an event it is crucial that a written record begins at the earliest opportunity.  This record will ensure that when information is disseminated between members of staff the information is accurate.</w:t>
      </w:r>
    </w:p>
    <w:p w14:paraId="5E9F8C6A" w14:textId="77777777" w:rsidR="00D9270C" w:rsidRPr="00C46424" w:rsidRDefault="00D9270C" w:rsidP="00AA6F86">
      <w:r w:rsidRPr="00C46424">
        <w:t>Remember, it is very likely that this information will lead to action. Is the action necessary and proportionate in the circumstances?</w:t>
      </w:r>
    </w:p>
    <w:p w14:paraId="29DAB160" w14:textId="77777777" w:rsidR="00D9270C" w:rsidRPr="00C46424" w:rsidRDefault="00D9270C" w:rsidP="00AA6F86">
      <w:r w:rsidRPr="00C46424">
        <w:t xml:space="preserve">Also remember that the young person may not see or recognise themselves as a victim or may be unable or too embarrassed to explain what is happening.  </w:t>
      </w:r>
    </w:p>
    <w:p w14:paraId="45D374CF" w14:textId="38EE12CC" w:rsidR="00D9270C" w:rsidRPr="00C46424" w:rsidRDefault="00D9270C" w:rsidP="00AA6F86">
      <w:r w:rsidRPr="00C46424">
        <w:t>Additionally, they may not trust or believe that you are able to help them out of the situation as the threat to them may feel too high.  Therefore, it is important to consider other avenues to gather information such as peer groups or family members</w:t>
      </w:r>
      <w:r w:rsidR="005F11A4" w:rsidRPr="00C46424">
        <w:t>.</w:t>
      </w:r>
    </w:p>
    <w:p w14:paraId="5C35073C" w14:textId="77777777" w:rsidR="00D9270C" w:rsidRPr="00C46424" w:rsidRDefault="00D9270C" w:rsidP="00AA6F86">
      <w:r w:rsidRPr="00C46424">
        <w:t xml:space="preserve">Consider using open </w:t>
      </w:r>
      <w:proofErr w:type="gramStart"/>
      <w:r w:rsidRPr="00C46424">
        <w:t>questions;</w:t>
      </w:r>
      <w:proofErr w:type="gramEnd"/>
    </w:p>
    <w:p w14:paraId="7963610F" w14:textId="77777777" w:rsidR="00D9270C" w:rsidRPr="00C46424" w:rsidRDefault="00D9270C" w:rsidP="00AA6F86">
      <w:r w:rsidRPr="00C46424">
        <w:t xml:space="preserve">What?  Where?  When?  Who?  Why?  and </w:t>
      </w:r>
      <w:proofErr w:type="gramStart"/>
      <w:r w:rsidRPr="00C46424">
        <w:t>How?.</w:t>
      </w:r>
      <w:proofErr w:type="gramEnd"/>
    </w:p>
    <w:p w14:paraId="748F7B9A" w14:textId="77777777" w:rsidR="00D9270C" w:rsidRPr="00C46424" w:rsidRDefault="00D9270C" w:rsidP="00AA6F86">
      <w:r w:rsidRPr="00C46424">
        <w:t xml:space="preserve">It is important to test the accuracy (provenance) of the information.  If a student tells a member of staff that another pupil has been involved in an offence or a student </w:t>
      </w:r>
      <w:proofErr w:type="gramStart"/>
      <w:r w:rsidRPr="00C46424">
        <w:t>disclosed</w:t>
      </w:r>
      <w:proofErr w:type="gramEnd"/>
      <w:r w:rsidRPr="00C46424">
        <w:t xml:space="preserve"> they have it’s useful information but further questions to ascertain how they know this; where did this happen; why do they believe it is happening; how did they find out makes the information more valuable and will lead to a greater confidence in dealing with the event.</w:t>
      </w:r>
    </w:p>
    <w:p w14:paraId="3F85A63A" w14:textId="319AE867" w:rsidR="00D9270C" w:rsidRPr="00C46424" w:rsidRDefault="00D9270C" w:rsidP="00AA6F86">
      <w:r w:rsidRPr="00C46424">
        <w:t xml:space="preserve">Where a member of staff suspects a student has possession of any illegal substances or weapons then they should refer to set college policies to search, seize and retain as appropriate, but remember that the student in the first instance should </w:t>
      </w:r>
      <w:r w:rsidRPr="00C46424">
        <w:lastRenderedPageBreak/>
        <w:t xml:space="preserve">be treated as a victim.  If the student has any injuries, then medical attentions should be sought. </w:t>
      </w:r>
      <w:proofErr w:type="gramStart"/>
      <w:r w:rsidRPr="00C46424">
        <w:t>If and when</w:t>
      </w:r>
      <w:proofErr w:type="gramEnd"/>
      <w:r w:rsidRPr="00C46424">
        <w:t xml:space="preserve"> the action is questioned or shared the member of staff and the College should be confident that their decision making was structured and informed.</w:t>
      </w:r>
    </w:p>
    <w:p w14:paraId="5A947E7E" w14:textId="77777777" w:rsidR="00D9270C" w:rsidRPr="00C46424" w:rsidRDefault="00D9270C" w:rsidP="00AA6F86">
      <w:r w:rsidRPr="00C46424">
        <w:t>The National Decision-making model provides a framework to help you make informed choices based on the information you have and behavioural policies with your establishment.</w:t>
      </w:r>
    </w:p>
    <w:p w14:paraId="5A64A464" w14:textId="31E5F64F" w:rsidR="00D9270C" w:rsidRPr="00C46424" w:rsidRDefault="00D9270C" w:rsidP="00AA6F86">
      <w:r w:rsidRPr="00C46424">
        <w:t>Fig A</w:t>
      </w:r>
      <w:r w:rsidR="005F11A4" w:rsidRPr="00C46424">
        <w:t xml:space="preserve">. </w:t>
      </w:r>
      <w:r w:rsidRPr="00C46424">
        <w:t>The National Decision-Making model. (NDM)</w:t>
      </w:r>
    </w:p>
    <w:p w14:paraId="6203696B" w14:textId="02986594" w:rsidR="00D9270C" w:rsidRPr="00C46424" w:rsidRDefault="00D9270C" w:rsidP="00AA6F86">
      <w:r w:rsidRPr="00C46424">
        <w:rPr>
          <w:noProof/>
          <w:lang w:eastAsia="en-GB"/>
        </w:rPr>
        <w:drawing>
          <wp:inline distT="0" distB="0" distL="0" distR="0" wp14:anchorId="7BDE66B3" wp14:editId="58754A77">
            <wp:extent cx="5276850" cy="3108571"/>
            <wp:effectExtent l="38100" t="19050" r="38100" b="1006475"/>
            <wp:docPr id="496" name="Picture 496" descr="The National Decision-Making Model provides a framework to help with making cho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Picture 496" descr="The National Decision-Making Model provides a framework to help with making choices.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7190" cy="3114662"/>
                    </a:xfrm>
                    <a:prstGeom prst="roundRect">
                      <a:avLst>
                        <a:gd name="adj" fmla="val 8594"/>
                      </a:avLst>
                    </a:prstGeom>
                    <a:solidFill>
                      <a:srgbClr val="FFFFFF">
                        <a:shade val="85000"/>
                      </a:srgbClr>
                    </a:solidFill>
                    <a:ln>
                      <a:solidFill>
                        <a:schemeClr val="accent3">
                          <a:lumMod val="50000"/>
                        </a:schemeClr>
                      </a:solidFill>
                    </a:ln>
                    <a:effectLst>
                      <a:reflection blurRad="12700" stA="38000" endPos="28000" dist="5000" dir="5400000" sy="-100000" algn="bl" rotWithShape="0"/>
                    </a:effectLst>
                  </pic:spPr>
                </pic:pic>
              </a:graphicData>
            </a:graphic>
          </wp:inline>
        </w:drawing>
      </w:r>
    </w:p>
    <w:p w14:paraId="2D635A87" w14:textId="15985FC3" w:rsidR="007F7810" w:rsidRDefault="00D9270C" w:rsidP="00AA6F86">
      <w:pPr>
        <w:rPr>
          <w:b/>
          <w:bCs/>
          <w:color w:val="2C5060" w:themeColor="accent1"/>
          <w:sz w:val="52"/>
          <w:szCs w:val="40"/>
        </w:rPr>
      </w:pPr>
      <w:r w:rsidRPr="00C46424">
        <w:t xml:space="preserve">There is a real balance between the necessity for speed in </w:t>
      </w:r>
      <w:proofErr w:type="gramStart"/>
      <w:r w:rsidRPr="00C46424">
        <w:t>taking action</w:t>
      </w:r>
      <w:proofErr w:type="gramEnd"/>
      <w:r w:rsidRPr="00C46424">
        <w:t xml:space="preserve"> and taking enough time to be sure about the details of the event.  It is critical to ask the right questions at the earliest opportunity to build provenance around an event.</w:t>
      </w:r>
      <w:r w:rsidR="007F7810">
        <w:br w:type="page"/>
      </w:r>
    </w:p>
    <w:p w14:paraId="61873AC9" w14:textId="776C730D" w:rsidR="00D9270C" w:rsidRPr="00C46424" w:rsidRDefault="00D9270C" w:rsidP="00D31146">
      <w:pPr>
        <w:pStyle w:val="Heading2"/>
        <w:rPr>
          <w:b w:val="0"/>
          <w:lang w:eastAsia="en-GB"/>
        </w:rPr>
      </w:pPr>
      <w:bookmarkStart w:id="31" w:name="_Toc92813512"/>
      <w:r w:rsidRPr="00C46424">
        <w:lastRenderedPageBreak/>
        <w:t>Toolkit F</w:t>
      </w:r>
      <w:r w:rsidR="00D31146">
        <w:t xml:space="preserve"> - </w:t>
      </w:r>
      <w:r w:rsidRPr="00C46424">
        <w:rPr>
          <w:lang w:eastAsia="en-GB"/>
        </w:rPr>
        <w:t>Interventions</w:t>
      </w:r>
      <w:bookmarkEnd w:id="31"/>
    </w:p>
    <w:p w14:paraId="1BE71E1E" w14:textId="77777777" w:rsidR="00D9270C" w:rsidRPr="00C46424" w:rsidRDefault="00D9270C" w:rsidP="00AA6F86">
      <w:pPr>
        <w:rPr>
          <w:b/>
          <w:lang w:eastAsia="en-GB"/>
        </w:rPr>
      </w:pPr>
      <w:r w:rsidRPr="00C46424">
        <w:t xml:space="preserve">The earlier the intervention the more likely it is to be successful – single or a combination of the below are worth consideration at all </w:t>
      </w:r>
      <w:proofErr w:type="gramStart"/>
      <w:r w:rsidRPr="00C46424">
        <w:t>stages;</w:t>
      </w:r>
      <w:proofErr w:type="gramEnd"/>
      <w:r w:rsidRPr="00C46424">
        <w:t xml:space="preserve"> in order of when? </w:t>
      </w:r>
    </w:p>
    <w:p w14:paraId="6C14CD82" w14:textId="35534BC7" w:rsidR="00D9270C" w:rsidRPr="00C46424" w:rsidRDefault="00D9270C" w:rsidP="001F31DB">
      <w:pPr>
        <w:pStyle w:val="ListParagraph"/>
        <w:numPr>
          <w:ilvl w:val="0"/>
          <w:numId w:val="12"/>
        </w:numPr>
      </w:pPr>
      <w:r w:rsidRPr="00C46424">
        <w:t>Support with Speech and language</w:t>
      </w:r>
    </w:p>
    <w:p w14:paraId="6E4AE636" w14:textId="062ADFA1" w:rsidR="00D9270C" w:rsidRPr="00C46424" w:rsidRDefault="00D9270C" w:rsidP="001F31DB">
      <w:pPr>
        <w:pStyle w:val="ListParagraph"/>
        <w:numPr>
          <w:ilvl w:val="0"/>
          <w:numId w:val="12"/>
        </w:numPr>
      </w:pPr>
      <w:r w:rsidRPr="00C46424">
        <w:t>Educational Health Care Plan</w:t>
      </w:r>
    </w:p>
    <w:p w14:paraId="669028A7" w14:textId="2CB02C91" w:rsidR="00D9270C" w:rsidRPr="00C46424" w:rsidRDefault="00D9270C" w:rsidP="001F31DB">
      <w:pPr>
        <w:pStyle w:val="ListParagraph"/>
        <w:numPr>
          <w:ilvl w:val="0"/>
          <w:numId w:val="12"/>
        </w:numPr>
      </w:pPr>
      <w:r w:rsidRPr="00C46424">
        <w:t>Support with Special Educational Needs</w:t>
      </w:r>
    </w:p>
    <w:p w14:paraId="66D0F2C1" w14:textId="4A4DC899" w:rsidR="00D9270C" w:rsidRPr="00C46424" w:rsidRDefault="00D9270C" w:rsidP="001F31DB">
      <w:pPr>
        <w:pStyle w:val="ListParagraph"/>
        <w:numPr>
          <w:ilvl w:val="0"/>
          <w:numId w:val="12"/>
        </w:numPr>
      </w:pPr>
      <w:r w:rsidRPr="00C46424">
        <w:t>Raising awareness of students – allow students to discuss their experiences (Values for Living?)</w:t>
      </w:r>
    </w:p>
    <w:p w14:paraId="3AF18BAC" w14:textId="2F8860D5" w:rsidR="00D9270C" w:rsidRPr="00C46424" w:rsidRDefault="00D9270C" w:rsidP="001F31DB">
      <w:pPr>
        <w:pStyle w:val="ListParagraph"/>
        <w:numPr>
          <w:ilvl w:val="0"/>
          <w:numId w:val="12"/>
        </w:numPr>
      </w:pPr>
      <w:r w:rsidRPr="00C46424">
        <w:t>Training for staff – work with all staff so that they can pick up the signs as well as understanding the risk factors and indicators</w:t>
      </w:r>
    </w:p>
    <w:p w14:paraId="00B12CA9" w14:textId="513004DA" w:rsidR="00D9270C" w:rsidRPr="00C46424" w:rsidRDefault="00D9270C" w:rsidP="001F31DB">
      <w:pPr>
        <w:pStyle w:val="ListParagraph"/>
        <w:numPr>
          <w:ilvl w:val="0"/>
          <w:numId w:val="12"/>
        </w:numPr>
      </w:pPr>
      <w:r w:rsidRPr="00C46424">
        <w:t>Mentors in College (MVP)</w:t>
      </w:r>
    </w:p>
    <w:p w14:paraId="456D344F" w14:textId="77D76417" w:rsidR="00D9270C" w:rsidRPr="00C46424" w:rsidRDefault="00D9270C" w:rsidP="001F31DB">
      <w:pPr>
        <w:pStyle w:val="ListParagraph"/>
        <w:numPr>
          <w:ilvl w:val="0"/>
          <w:numId w:val="12"/>
        </w:numPr>
      </w:pPr>
      <w:r w:rsidRPr="00C46424">
        <w:t>Work with parents more closely – how can students be supported in the Community?</w:t>
      </w:r>
    </w:p>
    <w:p w14:paraId="0DF345EF" w14:textId="080063A3" w:rsidR="00D9270C" w:rsidRPr="00C46424" w:rsidRDefault="00D9270C" w:rsidP="001F31DB">
      <w:pPr>
        <w:pStyle w:val="ListParagraph"/>
        <w:numPr>
          <w:ilvl w:val="0"/>
          <w:numId w:val="12"/>
        </w:numPr>
      </w:pPr>
      <w:r w:rsidRPr="00C46424">
        <w:t>Connect with the Students, provide safe and secure environment for them to discuss and disclose</w:t>
      </w:r>
    </w:p>
    <w:p w14:paraId="48CE9BF8" w14:textId="77777777" w:rsidR="00D9270C" w:rsidRPr="00C46424" w:rsidRDefault="00D9270C" w:rsidP="001F31DB">
      <w:pPr>
        <w:pStyle w:val="ListParagraph"/>
        <w:numPr>
          <w:ilvl w:val="0"/>
          <w:numId w:val="12"/>
        </w:numPr>
      </w:pPr>
      <w:r w:rsidRPr="00C46424">
        <w:t xml:space="preserve">Understand the importance of timely sharing information </w:t>
      </w:r>
    </w:p>
    <w:p w14:paraId="71B38C32" w14:textId="6817BBD3" w:rsidR="00D9270C" w:rsidRPr="00C46424" w:rsidRDefault="00D9270C" w:rsidP="001F31DB">
      <w:pPr>
        <w:pStyle w:val="ListParagraph"/>
        <w:numPr>
          <w:ilvl w:val="0"/>
          <w:numId w:val="12"/>
        </w:numPr>
      </w:pPr>
      <w:r w:rsidRPr="00C46424">
        <w:t>Create good relationships with other agencies to share information</w:t>
      </w:r>
    </w:p>
    <w:p w14:paraId="63FE509F" w14:textId="187E6379" w:rsidR="00D9270C" w:rsidRPr="00C46424" w:rsidRDefault="00D9270C" w:rsidP="001F31DB">
      <w:pPr>
        <w:pStyle w:val="ListParagraph"/>
        <w:numPr>
          <w:ilvl w:val="0"/>
          <w:numId w:val="12"/>
        </w:numPr>
      </w:pPr>
      <w:r w:rsidRPr="00C46424">
        <w:t>Advocate for the student – ensure their perspective is maintained, understand past trauma</w:t>
      </w:r>
    </w:p>
    <w:p w14:paraId="6017A9A1" w14:textId="1731E7A6" w:rsidR="00D9270C" w:rsidRPr="00C46424" w:rsidRDefault="00D9270C" w:rsidP="001F31DB">
      <w:pPr>
        <w:pStyle w:val="ListParagraph"/>
        <w:numPr>
          <w:ilvl w:val="0"/>
          <w:numId w:val="12"/>
        </w:numPr>
      </w:pPr>
      <w:r w:rsidRPr="00C46424">
        <w:t>Refer into Children’s Social Care – LA to make decision re National Referral Mechanism- NRM guidance as one of the toolkits?? Advocating for young people</w:t>
      </w:r>
    </w:p>
    <w:p w14:paraId="07C22C5A" w14:textId="21B4F195" w:rsidR="007F7810" w:rsidRPr="007F7810" w:rsidRDefault="00D9270C" w:rsidP="00AA6F86">
      <w:r w:rsidRPr="00C46424">
        <w:t>BUILD A RELATIONSHIP WITH THE STUDENT / MONITOR THE STUDENT / KEEP THEM SAFE</w:t>
      </w:r>
      <w:r w:rsidR="007F7810">
        <w:br w:type="page"/>
      </w:r>
    </w:p>
    <w:p w14:paraId="004EBAF8" w14:textId="7819C812" w:rsidR="00D9270C" w:rsidRPr="00C46424" w:rsidRDefault="00D9270C" w:rsidP="00D31146">
      <w:pPr>
        <w:pStyle w:val="Heading2"/>
        <w:rPr>
          <w:b w:val="0"/>
          <w:lang w:eastAsia="en-GB"/>
        </w:rPr>
      </w:pPr>
      <w:bookmarkStart w:id="32" w:name="_Toc92813513"/>
      <w:r w:rsidRPr="00C46424">
        <w:lastRenderedPageBreak/>
        <w:t>Toolkit G</w:t>
      </w:r>
      <w:r w:rsidR="00D31146">
        <w:t xml:space="preserve"> - </w:t>
      </w:r>
      <w:r w:rsidRPr="00C46424">
        <w:rPr>
          <w:lang w:eastAsia="en-GB"/>
        </w:rPr>
        <w:t>An example of a CCE assessment toolkit.</w:t>
      </w:r>
      <w:bookmarkEnd w:id="32"/>
    </w:p>
    <w:p w14:paraId="67677975" w14:textId="77777777" w:rsidR="00D9270C" w:rsidRPr="00C46424" w:rsidRDefault="00D9270C" w:rsidP="00AA6F86">
      <w:r w:rsidRPr="00C46424">
        <w:t>Child Criminal Exploitation Assessment</w:t>
      </w:r>
    </w:p>
    <w:p w14:paraId="07AB74A5" w14:textId="77777777" w:rsidR="00D9270C" w:rsidRPr="00C46424" w:rsidRDefault="00D9270C" w:rsidP="00AA6F86">
      <w:r w:rsidRPr="00C46424">
        <w:t>(Trigger factors which may indicate that your student is being Criminally or Sexually Exploited)</w:t>
      </w:r>
    </w:p>
    <w:p w14:paraId="57A69876" w14:textId="77777777" w:rsidR="00D9270C" w:rsidRPr="00C46424" w:rsidRDefault="00D9270C" w:rsidP="00AA6F86">
      <w:r w:rsidRPr="00C46424">
        <w:t xml:space="preserve">The below Matrix is a lift from Project Phoenix and a Tool used by Multi Agency Partners in combination to understand the risk that a Young Person may be of being Criminally or Sexually Exploited.  This Tool is also useful for Professionals in Education to evaluate if a Young Person is at risk and could be completed alone or in collaboration with a combination of other Professionals within the college setting, other Professionals you are working with, the Young Person and / or their Parent or Carer.  </w:t>
      </w:r>
    </w:p>
    <w:p w14:paraId="2D33BB63" w14:textId="77777777" w:rsidR="00D9270C" w:rsidRPr="00C46424" w:rsidRDefault="00D9270C" w:rsidP="00AA6F86">
      <w:r w:rsidRPr="00C46424">
        <w:t xml:space="preserve">The assessment Tool will provide you with an indication of the level of risk the Young Person is at, and evidence to share with other Partners such as the Police and / or Children’s Social Care, in combination with other Toolkits and considerations which are provided within this pack. </w:t>
      </w:r>
    </w:p>
    <w:p w14:paraId="34A89A9C" w14:textId="77777777" w:rsidR="00D9270C" w:rsidRPr="00C46424" w:rsidRDefault="00D9270C" w:rsidP="00AA6F86">
      <w:r w:rsidRPr="00C46424">
        <w:t>The matrix also provides a useful framework for discussion and consideration when dealing with Young People who you have concerns about and are wondering what may be happening to them.</w:t>
      </w:r>
    </w:p>
    <w:tbl>
      <w:tblPr>
        <w:tblStyle w:val="TableGrid"/>
        <w:tblW w:w="0" w:type="auto"/>
        <w:tblLook w:val="07A0" w:firstRow="1" w:lastRow="0" w:firstColumn="1" w:lastColumn="1" w:noHBand="1" w:noVBand="1"/>
      </w:tblPr>
      <w:tblGrid>
        <w:gridCol w:w="7933"/>
        <w:gridCol w:w="1083"/>
      </w:tblGrid>
      <w:tr w:rsidR="00C46424" w:rsidRPr="00C46424" w14:paraId="44AC1BF6" w14:textId="77777777" w:rsidTr="00AA6F86">
        <w:tc>
          <w:tcPr>
            <w:tcW w:w="7933" w:type="dxa"/>
          </w:tcPr>
          <w:p w14:paraId="453F60FB" w14:textId="77777777" w:rsidR="00D9270C" w:rsidRPr="00C46424" w:rsidRDefault="00D9270C" w:rsidP="001F31DB">
            <w:pPr>
              <w:pStyle w:val="ListParagraph"/>
              <w:numPr>
                <w:ilvl w:val="0"/>
                <w:numId w:val="13"/>
              </w:numPr>
            </w:pPr>
            <w:r w:rsidRPr="00C46424">
              <w:t>Missing episodes</w:t>
            </w:r>
          </w:p>
        </w:tc>
        <w:tc>
          <w:tcPr>
            <w:tcW w:w="1083" w:type="dxa"/>
          </w:tcPr>
          <w:p w14:paraId="2B786449" w14:textId="77777777" w:rsidR="00D9270C" w:rsidRPr="00C46424" w:rsidRDefault="00D9270C" w:rsidP="00AA6F86"/>
        </w:tc>
      </w:tr>
      <w:tr w:rsidR="00C46424" w:rsidRPr="00C46424" w14:paraId="118BACE9" w14:textId="77777777" w:rsidTr="00AA6F86">
        <w:tc>
          <w:tcPr>
            <w:tcW w:w="7933" w:type="dxa"/>
          </w:tcPr>
          <w:p w14:paraId="19B9853C" w14:textId="77777777" w:rsidR="00D9270C" w:rsidRPr="00C46424" w:rsidRDefault="00D9270C" w:rsidP="001F31DB">
            <w:pPr>
              <w:pStyle w:val="ListParagraph"/>
              <w:numPr>
                <w:ilvl w:val="0"/>
                <w:numId w:val="13"/>
              </w:numPr>
            </w:pPr>
            <w:r w:rsidRPr="00C46424">
              <w:t>College attendance</w:t>
            </w:r>
          </w:p>
        </w:tc>
        <w:tc>
          <w:tcPr>
            <w:tcW w:w="1083" w:type="dxa"/>
          </w:tcPr>
          <w:p w14:paraId="7D39129B" w14:textId="77777777" w:rsidR="00D9270C" w:rsidRPr="00C46424" w:rsidRDefault="00D9270C" w:rsidP="00AA6F86"/>
        </w:tc>
      </w:tr>
      <w:tr w:rsidR="00C46424" w:rsidRPr="00C46424" w14:paraId="6C80BA49" w14:textId="77777777" w:rsidTr="00AA6F86">
        <w:tc>
          <w:tcPr>
            <w:tcW w:w="7933" w:type="dxa"/>
          </w:tcPr>
          <w:p w14:paraId="36753000" w14:textId="77777777" w:rsidR="00D9270C" w:rsidRPr="00C46424" w:rsidRDefault="00D9270C" w:rsidP="001F31DB">
            <w:pPr>
              <w:pStyle w:val="ListParagraph"/>
              <w:numPr>
                <w:ilvl w:val="0"/>
                <w:numId w:val="13"/>
              </w:numPr>
            </w:pPr>
            <w:r w:rsidRPr="00C46424">
              <w:t>Misuse of substances</w:t>
            </w:r>
          </w:p>
        </w:tc>
        <w:tc>
          <w:tcPr>
            <w:tcW w:w="1083" w:type="dxa"/>
          </w:tcPr>
          <w:p w14:paraId="48BF432C" w14:textId="77777777" w:rsidR="00D9270C" w:rsidRPr="00C46424" w:rsidRDefault="00D9270C" w:rsidP="00AA6F86"/>
        </w:tc>
      </w:tr>
      <w:tr w:rsidR="00C46424" w:rsidRPr="00C46424" w14:paraId="7BAA3862" w14:textId="77777777" w:rsidTr="00AA6F86">
        <w:tc>
          <w:tcPr>
            <w:tcW w:w="7933" w:type="dxa"/>
          </w:tcPr>
          <w:p w14:paraId="2177716A" w14:textId="77777777" w:rsidR="00D9270C" w:rsidRPr="00C46424" w:rsidRDefault="00D9270C" w:rsidP="001F31DB">
            <w:pPr>
              <w:pStyle w:val="ListParagraph"/>
              <w:numPr>
                <w:ilvl w:val="0"/>
                <w:numId w:val="13"/>
              </w:numPr>
            </w:pPr>
            <w:r w:rsidRPr="00C46424">
              <w:t>Parent / Carer – Young Person Relationship</w:t>
            </w:r>
          </w:p>
        </w:tc>
        <w:tc>
          <w:tcPr>
            <w:tcW w:w="1083" w:type="dxa"/>
          </w:tcPr>
          <w:p w14:paraId="7E46C2C0" w14:textId="77777777" w:rsidR="00D9270C" w:rsidRPr="00C46424" w:rsidRDefault="00D9270C" w:rsidP="00AA6F86"/>
        </w:tc>
      </w:tr>
      <w:tr w:rsidR="00C46424" w:rsidRPr="00C46424" w14:paraId="78072A89" w14:textId="77777777" w:rsidTr="00AA6F86">
        <w:tc>
          <w:tcPr>
            <w:tcW w:w="7933" w:type="dxa"/>
          </w:tcPr>
          <w:p w14:paraId="4C41F286" w14:textId="77777777" w:rsidR="00D9270C" w:rsidRPr="00C46424" w:rsidRDefault="00D9270C" w:rsidP="001F31DB">
            <w:pPr>
              <w:pStyle w:val="ListParagraph"/>
              <w:numPr>
                <w:ilvl w:val="0"/>
                <w:numId w:val="13"/>
              </w:numPr>
            </w:pPr>
            <w:r w:rsidRPr="00C46424">
              <w:t>Accommodation</w:t>
            </w:r>
          </w:p>
        </w:tc>
        <w:tc>
          <w:tcPr>
            <w:tcW w:w="1083" w:type="dxa"/>
          </w:tcPr>
          <w:p w14:paraId="1901E050" w14:textId="77777777" w:rsidR="00D9270C" w:rsidRPr="00C46424" w:rsidRDefault="00D9270C" w:rsidP="00AA6F86"/>
        </w:tc>
      </w:tr>
      <w:tr w:rsidR="00C46424" w:rsidRPr="00C46424" w14:paraId="456DF487" w14:textId="77777777" w:rsidTr="00AA6F86">
        <w:tc>
          <w:tcPr>
            <w:tcW w:w="7933" w:type="dxa"/>
          </w:tcPr>
          <w:p w14:paraId="45F7C2EE" w14:textId="77777777" w:rsidR="00D9270C" w:rsidRPr="00C46424" w:rsidRDefault="00D9270C" w:rsidP="001F31DB">
            <w:pPr>
              <w:pStyle w:val="ListParagraph"/>
              <w:numPr>
                <w:ilvl w:val="0"/>
                <w:numId w:val="13"/>
              </w:numPr>
            </w:pPr>
            <w:r w:rsidRPr="00C46424">
              <w:t>Ability to Identify Abusive / Exploitative Behaviour</w:t>
            </w:r>
          </w:p>
        </w:tc>
        <w:tc>
          <w:tcPr>
            <w:tcW w:w="1083" w:type="dxa"/>
          </w:tcPr>
          <w:p w14:paraId="4CFDF35C" w14:textId="77777777" w:rsidR="00D9270C" w:rsidRPr="00C46424" w:rsidRDefault="00D9270C" w:rsidP="00AA6F86"/>
        </w:tc>
      </w:tr>
      <w:tr w:rsidR="00C46424" w:rsidRPr="00C46424" w14:paraId="0D6712B1" w14:textId="77777777" w:rsidTr="00AA6F86">
        <w:tc>
          <w:tcPr>
            <w:tcW w:w="7933" w:type="dxa"/>
          </w:tcPr>
          <w:p w14:paraId="264AAC4C" w14:textId="77777777" w:rsidR="00D9270C" w:rsidRPr="00C46424" w:rsidRDefault="00D9270C" w:rsidP="001F31DB">
            <w:pPr>
              <w:pStyle w:val="ListParagraph"/>
              <w:numPr>
                <w:ilvl w:val="0"/>
                <w:numId w:val="13"/>
              </w:numPr>
            </w:pPr>
            <w:r w:rsidRPr="00C46424">
              <w:t>Engagement with Appropriate Services</w:t>
            </w:r>
          </w:p>
        </w:tc>
        <w:tc>
          <w:tcPr>
            <w:tcW w:w="1083" w:type="dxa"/>
          </w:tcPr>
          <w:p w14:paraId="19C09D81" w14:textId="77777777" w:rsidR="00D9270C" w:rsidRPr="00C46424" w:rsidRDefault="00D9270C" w:rsidP="00AA6F86"/>
        </w:tc>
      </w:tr>
      <w:tr w:rsidR="00C46424" w:rsidRPr="00C46424" w14:paraId="38CF2DF3" w14:textId="77777777" w:rsidTr="00AA6F86">
        <w:tc>
          <w:tcPr>
            <w:tcW w:w="7933" w:type="dxa"/>
          </w:tcPr>
          <w:p w14:paraId="4644C5F3" w14:textId="77777777" w:rsidR="00D9270C" w:rsidRPr="00C46424" w:rsidRDefault="00D9270C" w:rsidP="001F31DB">
            <w:pPr>
              <w:pStyle w:val="ListParagraph"/>
              <w:numPr>
                <w:ilvl w:val="0"/>
                <w:numId w:val="13"/>
              </w:numPr>
            </w:pPr>
            <w:r w:rsidRPr="00C46424">
              <w:t>Sexual Health</w:t>
            </w:r>
          </w:p>
        </w:tc>
        <w:tc>
          <w:tcPr>
            <w:tcW w:w="1083" w:type="dxa"/>
          </w:tcPr>
          <w:p w14:paraId="576AD737" w14:textId="77777777" w:rsidR="00D9270C" w:rsidRPr="00C46424" w:rsidRDefault="00D9270C" w:rsidP="00AA6F86"/>
        </w:tc>
      </w:tr>
      <w:tr w:rsidR="00C46424" w:rsidRPr="00C46424" w14:paraId="36A2EC86" w14:textId="77777777" w:rsidTr="00AA6F86">
        <w:tc>
          <w:tcPr>
            <w:tcW w:w="7933" w:type="dxa"/>
          </w:tcPr>
          <w:p w14:paraId="7F229C5D" w14:textId="77777777" w:rsidR="00D9270C" w:rsidRPr="00C46424" w:rsidRDefault="00D9270C" w:rsidP="001F31DB">
            <w:pPr>
              <w:pStyle w:val="ListParagraph"/>
              <w:numPr>
                <w:ilvl w:val="0"/>
                <w:numId w:val="13"/>
              </w:numPr>
            </w:pPr>
            <w:r w:rsidRPr="00C46424">
              <w:t>Association with Risky Peers / Adults</w:t>
            </w:r>
          </w:p>
        </w:tc>
        <w:tc>
          <w:tcPr>
            <w:tcW w:w="1083" w:type="dxa"/>
          </w:tcPr>
          <w:p w14:paraId="6DD59ADC" w14:textId="77777777" w:rsidR="00D9270C" w:rsidRPr="00C46424" w:rsidRDefault="00D9270C" w:rsidP="00AA6F86"/>
        </w:tc>
      </w:tr>
      <w:tr w:rsidR="00C46424" w:rsidRPr="00C46424" w14:paraId="7E753E9A" w14:textId="77777777" w:rsidTr="00AA6F86">
        <w:tc>
          <w:tcPr>
            <w:tcW w:w="7933" w:type="dxa"/>
          </w:tcPr>
          <w:p w14:paraId="23589B3C" w14:textId="77777777" w:rsidR="00D9270C" w:rsidRPr="00C46424" w:rsidRDefault="00D9270C" w:rsidP="001F31DB">
            <w:pPr>
              <w:pStyle w:val="ListParagraph"/>
              <w:numPr>
                <w:ilvl w:val="0"/>
                <w:numId w:val="13"/>
              </w:numPr>
            </w:pPr>
            <w:r w:rsidRPr="00C46424">
              <w:t>Social Media (internet, mobile etc.)</w:t>
            </w:r>
          </w:p>
        </w:tc>
        <w:tc>
          <w:tcPr>
            <w:tcW w:w="1083" w:type="dxa"/>
          </w:tcPr>
          <w:p w14:paraId="19481C60" w14:textId="77777777" w:rsidR="00D9270C" w:rsidRPr="00C46424" w:rsidRDefault="00D9270C" w:rsidP="00AA6F86"/>
        </w:tc>
      </w:tr>
      <w:tr w:rsidR="00C46424" w:rsidRPr="00C46424" w14:paraId="15D3CD15" w14:textId="77777777" w:rsidTr="00AA6F86">
        <w:tc>
          <w:tcPr>
            <w:tcW w:w="7933" w:type="dxa"/>
          </w:tcPr>
          <w:p w14:paraId="20E38885" w14:textId="77777777" w:rsidR="00D9270C" w:rsidRPr="00C46424" w:rsidRDefault="00D9270C" w:rsidP="00AA6F86">
            <w:r w:rsidRPr="00C46424">
              <w:t>Total</w:t>
            </w:r>
          </w:p>
        </w:tc>
        <w:tc>
          <w:tcPr>
            <w:tcW w:w="1083" w:type="dxa"/>
          </w:tcPr>
          <w:p w14:paraId="53F91628" w14:textId="77777777" w:rsidR="00D9270C" w:rsidRPr="00C46424" w:rsidRDefault="00D9270C" w:rsidP="00AA6F86"/>
        </w:tc>
      </w:tr>
      <w:tr w:rsidR="00C46424" w:rsidRPr="00C46424" w14:paraId="4E20CA63" w14:textId="77777777" w:rsidTr="00AA6F86">
        <w:tc>
          <w:tcPr>
            <w:tcW w:w="7933" w:type="dxa"/>
          </w:tcPr>
          <w:p w14:paraId="796F5C37" w14:textId="77777777" w:rsidR="00D9270C" w:rsidRPr="00C46424" w:rsidRDefault="00D9270C" w:rsidP="00AA6F86">
            <w:r w:rsidRPr="00C46424">
              <w:lastRenderedPageBreak/>
              <w:t>Professional Judgement Score</w:t>
            </w:r>
          </w:p>
        </w:tc>
        <w:tc>
          <w:tcPr>
            <w:tcW w:w="1083" w:type="dxa"/>
          </w:tcPr>
          <w:p w14:paraId="4031B606" w14:textId="77777777" w:rsidR="00D9270C" w:rsidRPr="00C46424" w:rsidRDefault="00D9270C" w:rsidP="00AA6F86"/>
        </w:tc>
      </w:tr>
      <w:tr w:rsidR="00C46424" w:rsidRPr="00C46424" w14:paraId="644A6492" w14:textId="77777777" w:rsidTr="00AA6F86">
        <w:tc>
          <w:tcPr>
            <w:tcW w:w="7933" w:type="dxa"/>
          </w:tcPr>
          <w:p w14:paraId="5B01195F" w14:textId="77777777" w:rsidR="00D9270C" w:rsidRPr="00C46424" w:rsidRDefault="00D9270C" w:rsidP="00AA6F86">
            <w:r w:rsidRPr="00C46424">
              <w:t>Overall Score (</w:t>
            </w:r>
            <w:r w:rsidRPr="00C46424">
              <w:rPr>
                <w:i/>
                <w:iCs/>
              </w:rPr>
              <w:t xml:space="preserve">Total from 10 indicators above plus </w:t>
            </w:r>
            <w:r w:rsidRPr="00C46424">
              <w:t>professional judgement score)</w:t>
            </w:r>
          </w:p>
        </w:tc>
        <w:tc>
          <w:tcPr>
            <w:tcW w:w="1083" w:type="dxa"/>
          </w:tcPr>
          <w:p w14:paraId="54373072" w14:textId="77777777" w:rsidR="00D9270C" w:rsidRPr="00C46424" w:rsidRDefault="00D9270C" w:rsidP="00AA6F86"/>
        </w:tc>
      </w:tr>
    </w:tbl>
    <w:p w14:paraId="2B31645A" w14:textId="77777777" w:rsidR="00D9270C" w:rsidRPr="00C46424" w:rsidRDefault="00D9270C" w:rsidP="00AA6F86"/>
    <w:tbl>
      <w:tblPr>
        <w:tblStyle w:val="TableGrid3"/>
        <w:tblW w:w="0" w:type="auto"/>
        <w:tblLook w:val="04A0" w:firstRow="1" w:lastRow="0" w:firstColumn="1" w:lastColumn="0" w:noHBand="0" w:noVBand="1"/>
      </w:tblPr>
      <w:tblGrid>
        <w:gridCol w:w="562"/>
        <w:gridCol w:w="567"/>
        <w:gridCol w:w="7887"/>
      </w:tblGrid>
      <w:tr w:rsidR="00C46424" w:rsidRPr="00C46424" w14:paraId="59B4811F" w14:textId="77777777" w:rsidTr="00D9270C">
        <w:trPr>
          <w:trHeight w:val="46"/>
        </w:trPr>
        <w:tc>
          <w:tcPr>
            <w:tcW w:w="562" w:type="dxa"/>
            <w:shd w:val="clear" w:color="auto" w:fill="7CE1E7"/>
          </w:tcPr>
          <w:p w14:paraId="68DFF061" w14:textId="77777777" w:rsidR="00D9270C" w:rsidRPr="00D9270C" w:rsidRDefault="00D9270C" w:rsidP="00AA6F86">
            <w:r w:rsidRPr="00D9270C">
              <w:t>1a</w:t>
            </w:r>
          </w:p>
        </w:tc>
        <w:tc>
          <w:tcPr>
            <w:tcW w:w="567" w:type="dxa"/>
            <w:shd w:val="clear" w:color="auto" w:fill="7CE1E7"/>
          </w:tcPr>
          <w:p w14:paraId="7215BB3C" w14:textId="77777777" w:rsidR="00D9270C" w:rsidRPr="00D9270C" w:rsidRDefault="00D9270C" w:rsidP="00AA6F86"/>
        </w:tc>
        <w:tc>
          <w:tcPr>
            <w:tcW w:w="7887" w:type="dxa"/>
            <w:shd w:val="clear" w:color="auto" w:fill="7CE1E7"/>
          </w:tcPr>
          <w:p w14:paraId="46BCF29E" w14:textId="77777777" w:rsidR="00D9270C" w:rsidRPr="00D9270C" w:rsidRDefault="00D9270C" w:rsidP="00AA6F86">
            <w:r w:rsidRPr="00D9270C">
              <w:t>Episodes of Missing from Home / Care</w:t>
            </w:r>
          </w:p>
        </w:tc>
      </w:tr>
      <w:tr w:rsidR="00C46424" w:rsidRPr="00C46424" w14:paraId="718986AB" w14:textId="77777777" w:rsidTr="007744E8">
        <w:tc>
          <w:tcPr>
            <w:tcW w:w="562" w:type="dxa"/>
          </w:tcPr>
          <w:p w14:paraId="7CCA6769" w14:textId="77777777" w:rsidR="00D9270C" w:rsidRPr="00D9270C" w:rsidRDefault="00D9270C" w:rsidP="00AA6F86"/>
        </w:tc>
        <w:tc>
          <w:tcPr>
            <w:tcW w:w="567" w:type="dxa"/>
          </w:tcPr>
          <w:p w14:paraId="7BEE2F96" w14:textId="77777777" w:rsidR="00D9270C" w:rsidRPr="00D9270C" w:rsidRDefault="00D9270C" w:rsidP="00AA6F86">
            <w:r w:rsidRPr="00D9270C">
              <w:t>0</w:t>
            </w:r>
          </w:p>
        </w:tc>
        <w:tc>
          <w:tcPr>
            <w:tcW w:w="7887" w:type="dxa"/>
          </w:tcPr>
          <w:p w14:paraId="7BA484DA" w14:textId="77777777" w:rsidR="00D9270C" w:rsidRPr="00D9270C" w:rsidRDefault="00D9270C" w:rsidP="00AA6F86">
            <w:r w:rsidRPr="00D9270C">
              <w:t xml:space="preserve">Has never been missing from Home / Care - </w:t>
            </w:r>
            <w:r w:rsidRPr="00D9270C">
              <w:rPr>
                <w:i/>
                <w:iCs/>
                <w:sz w:val="20"/>
              </w:rPr>
              <w:t>(Score 0)</w:t>
            </w:r>
          </w:p>
        </w:tc>
      </w:tr>
      <w:tr w:rsidR="00C46424" w:rsidRPr="00C46424" w14:paraId="46CE954C" w14:textId="77777777" w:rsidTr="007744E8">
        <w:tc>
          <w:tcPr>
            <w:tcW w:w="562" w:type="dxa"/>
          </w:tcPr>
          <w:p w14:paraId="4400487B" w14:textId="77777777" w:rsidR="00D9270C" w:rsidRPr="00D9270C" w:rsidRDefault="00D9270C" w:rsidP="00AA6F86"/>
        </w:tc>
        <w:tc>
          <w:tcPr>
            <w:tcW w:w="567" w:type="dxa"/>
          </w:tcPr>
          <w:p w14:paraId="59E961FC" w14:textId="77777777" w:rsidR="00D9270C" w:rsidRPr="00D9270C" w:rsidRDefault="00D9270C" w:rsidP="00AA6F86">
            <w:r w:rsidRPr="00D9270C">
              <w:t>1</w:t>
            </w:r>
          </w:p>
        </w:tc>
        <w:tc>
          <w:tcPr>
            <w:tcW w:w="7887" w:type="dxa"/>
          </w:tcPr>
          <w:p w14:paraId="6960EF70" w14:textId="77777777" w:rsidR="00D9270C" w:rsidRPr="00D9270C" w:rsidRDefault="00D9270C" w:rsidP="00AA6F86">
            <w:pPr>
              <w:rPr>
                <w:i/>
                <w:iCs/>
                <w:sz w:val="20"/>
              </w:rPr>
            </w:pPr>
            <w:r w:rsidRPr="00D9270C">
              <w:t xml:space="preserve">Stays out later than they should but, but rarely goes missing – </w:t>
            </w:r>
            <w:r w:rsidRPr="00D9270C">
              <w:rPr>
                <w:i/>
                <w:iCs/>
                <w:sz w:val="20"/>
              </w:rPr>
              <w:t>(Score 1)</w:t>
            </w:r>
          </w:p>
        </w:tc>
      </w:tr>
      <w:tr w:rsidR="00C46424" w:rsidRPr="00C46424" w14:paraId="16F3273E" w14:textId="77777777" w:rsidTr="007744E8">
        <w:tc>
          <w:tcPr>
            <w:tcW w:w="562" w:type="dxa"/>
          </w:tcPr>
          <w:p w14:paraId="7E4256E1" w14:textId="77777777" w:rsidR="00D9270C" w:rsidRPr="00D9270C" w:rsidRDefault="00D9270C" w:rsidP="00AA6F86"/>
        </w:tc>
        <w:tc>
          <w:tcPr>
            <w:tcW w:w="567" w:type="dxa"/>
          </w:tcPr>
          <w:p w14:paraId="520BE083" w14:textId="77777777" w:rsidR="00D9270C" w:rsidRPr="00D9270C" w:rsidRDefault="00D9270C" w:rsidP="00AA6F86">
            <w:r w:rsidRPr="00D9270C">
              <w:t>2</w:t>
            </w:r>
          </w:p>
        </w:tc>
        <w:tc>
          <w:tcPr>
            <w:tcW w:w="7887" w:type="dxa"/>
          </w:tcPr>
          <w:p w14:paraId="2CB0D549" w14:textId="77777777" w:rsidR="00D9270C" w:rsidRPr="00D9270C" w:rsidRDefault="00D9270C" w:rsidP="00AA6F86">
            <w:pPr>
              <w:rPr>
                <w:i/>
                <w:iCs/>
                <w:sz w:val="20"/>
              </w:rPr>
            </w:pPr>
            <w:r w:rsidRPr="00D9270C">
              <w:t xml:space="preserve">Occasionally goes missing (short OR prolonged </w:t>
            </w:r>
            <w:proofErr w:type="gramStart"/>
            <w:r w:rsidRPr="00D9270C">
              <w:t>period of time</w:t>
            </w:r>
            <w:proofErr w:type="gramEnd"/>
            <w:r w:rsidRPr="00D9270C">
              <w:t xml:space="preserve">) – </w:t>
            </w:r>
            <w:r w:rsidRPr="00D9270C">
              <w:rPr>
                <w:i/>
                <w:iCs/>
                <w:sz w:val="20"/>
              </w:rPr>
              <w:t>(Score 2)</w:t>
            </w:r>
          </w:p>
        </w:tc>
      </w:tr>
      <w:tr w:rsidR="00C46424" w:rsidRPr="00C46424" w14:paraId="003E7384" w14:textId="77777777" w:rsidTr="007744E8">
        <w:tc>
          <w:tcPr>
            <w:tcW w:w="562" w:type="dxa"/>
          </w:tcPr>
          <w:p w14:paraId="09352136" w14:textId="77777777" w:rsidR="00D9270C" w:rsidRPr="00D9270C" w:rsidRDefault="00D9270C" w:rsidP="00AA6F86"/>
        </w:tc>
        <w:tc>
          <w:tcPr>
            <w:tcW w:w="567" w:type="dxa"/>
          </w:tcPr>
          <w:p w14:paraId="5647C41F" w14:textId="77777777" w:rsidR="00D9270C" w:rsidRPr="00D9270C" w:rsidRDefault="00D9270C" w:rsidP="00AA6F86">
            <w:r w:rsidRPr="00D9270C">
              <w:t>3</w:t>
            </w:r>
          </w:p>
        </w:tc>
        <w:tc>
          <w:tcPr>
            <w:tcW w:w="7887" w:type="dxa"/>
          </w:tcPr>
          <w:p w14:paraId="1A3BB93F" w14:textId="77777777" w:rsidR="00D9270C" w:rsidRPr="00D9270C" w:rsidRDefault="00D9270C" w:rsidP="00AA6F86">
            <w:pPr>
              <w:rPr>
                <w:i/>
                <w:iCs/>
                <w:sz w:val="20"/>
              </w:rPr>
            </w:pPr>
            <w:r w:rsidRPr="00D9270C">
              <w:t xml:space="preserve">Frequently goes missing but usually for short periods of time – </w:t>
            </w:r>
            <w:r w:rsidRPr="00D9270C">
              <w:rPr>
                <w:i/>
                <w:iCs/>
                <w:sz w:val="20"/>
              </w:rPr>
              <w:t>(Score 3)</w:t>
            </w:r>
          </w:p>
        </w:tc>
      </w:tr>
      <w:tr w:rsidR="00C46424" w:rsidRPr="00C46424" w14:paraId="06BD3194" w14:textId="77777777" w:rsidTr="007744E8">
        <w:tc>
          <w:tcPr>
            <w:tcW w:w="562" w:type="dxa"/>
          </w:tcPr>
          <w:p w14:paraId="76E24952" w14:textId="77777777" w:rsidR="00D9270C" w:rsidRPr="00D9270C" w:rsidRDefault="00D9270C" w:rsidP="00AA6F86"/>
        </w:tc>
        <w:tc>
          <w:tcPr>
            <w:tcW w:w="567" w:type="dxa"/>
          </w:tcPr>
          <w:p w14:paraId="6223BBBC" w14:textId="77777777" w:rsidR="00D9270C" w:rsidRPr="00D9270C" w:rsidRDefault="00D9270C" w:rsidP="00AA6F86">
            <w:r w:rsidRPr="00D9270C">
              <w:t>4</w:t>
            </w:r>
          </w:p>
        </w:tc>
        <w:tc>
          <w:tcPr>
            <w:tcW w:w="7887" w:type="dxa"/>
          </w:tcPr>
          <w:p w14:paraId="0FE60792" w14:textId="77777777" w:rsidR="00D9270C" w:rsidRPr="00D9270C" w:rsidRDefault="00D9270C" w:rsidP="00AA6F86">
            <w:pPr>
              <w:rPr>
                <w:i/>
                <w:iCs/>
                <w:sz w:val="20"/>
              </w:rPr>
            </w:pPr>
            <w:r w:rsidRPr="00D9270C">
              <w:t xml:space="preserve">Frequently goes missing for prolonged periods of time – </w:t>
            </w:r>
            <w:r w:rsidRPr="00D9270C">
              <w:rPr>
                <w:i/>
                <w:iCs/>
                <w:sz w:val="20"/>
              </w:rPr>
              <w:t>(Score 4)</w:t>
            </w:r>
          </w:p>
        </w:tc>
      </w:tr>
      <w:tr w:rsidR="00C46424" w:rsidRPr="00C46424" w14:paraId="0853E565" w14:textId="77777777" w:rsidTr="00D9270C">
        <w:tc>
          <w:tcPr>
            <w:tcW w:w="562" w:type="dxa"/>
            <w:shd w:val="clear" w:color="auto" w:fill="7CE1E7"/>
          </w:tcPr>
          <w:p w14:paraId="23239D76" w14:textId="77777777" w:rsidR="00D9270C" w:rsidRPr="00D9270C" w:rsidRDefault="00D9270C" w:rsidP="00AA6F86">
            <w:r w:rsidRPr="00D9270C">
              <w:t>1b</w:t>
            </w:r>
          </w:p>
        </w:tc>
        <w:tc>
          <w:tcPr>
            <w:tcW w:w="567" w:type="dxa"/>
            <w:shd w:val="clear" w:color="auto" w:fill="7CE1E7"/>
          </w:tcPr>
          <w:p w14:paraId="285C6F2B" w14:textId="77777777" w:rsidR="00D9270C" w:rsidRPr="00D9270C" w:rsidRDefault="00D9270C" w:rsidP="00AA6F86"/>
        </w:tc>
        <w:tc>
          <w:tcPr>
            <w:tcW w:w="7887" w:type="dxa"/>
            <w:shd w:val="clear" w:color="auto" w:fill="7CE1E7"/>
          </w:tcPr>
          <w:p w14:paraId="7D217A0B" w14:textId="77777777" w:rsidR="00D9270C" w:rsidRPr="00D9270C" w:rsidRDefault="00D9270C" w:rsidP="00AA6F86">
            <w:r w:rsidRPr="00D9270C">
              <w:t>Assessors Reflections and Observations</w:t>
            </w:r>
          </w:p>
        </w:tc>
      </w:tr>
      <w:tr w:rsidR="00C46424" w:rsidRPr="00C46424" w14:paraId="2BA6C505" w14:textId="77777777" w:rsidTr="00AA6F86">
        <w:trPr>
          <w:trHeight w:val="4032"/>
        </w:trPr>
        <w:tc>
          <w:tcPr>
            <w:tcW w:w="562" w:type="dxa"/>
          </w:tcPr>
          <w:p w14:paraId="15940EAA" w14:textId="77777777" w:rsidR="00D9270C" w:rsidRPr="00D9270C" w:rsidRDefault="00D9270C" w:rsidP="00AA6F86"/>
        </w:tc>
        <w:tc>
          <w:tcPr>
            <w:tcW w:w="567" w:type="dxa"/>
          </w:tcPr>
          <w:p w14:paraId="6C03415C" w14:textId="77777777" w:rsidR="00D9270C" w:rsidRPr="00D9270C" w:rsidRDefault="00D9270C" w:rsidP="00AA6F86"/>
        </w:tc>
        <w:tc>
          <w:tcPr>
            <w:tcW w:w="7887" w:type="dxa"/>
          </w:tcPr>
          <w:p w14:paraId="5FADDA91" w14:textId="77777777" w:rsidR="00D9270C" w:rsidRPr="00D9270C" w:rsidRDefault="00D9270C" w:rsidP="00AA6F86"/>
        </w:tc>
      </w:tr>
    </w:tbl>
    <w:p w14:paraId="47C1469B" w14:textId="77777777" w:rsidR="00D9270C" w:rsidRPr="00C46424" w:rsidRDefault="00D9270C" w:rsidP="00AA6F86"/>
    <w:tbl>
      <w:tblPr>
        <w:tblStyle w:val="TableGrid2"/>
        <w:tblW w:w="0" w:type="auto"/>
        <w:tblLook w:val="04A0" w:firstRow="1" w:lastRow="0" w:firstColumn="1" w:lastColumn="0" w:noHBand="0" w:noVBand="1"/>
      </w:tblPr>
      <w:tblGrid>
        <w:gridCol w:w="562"/>
        <w:gridCol w:w="567"/>
        <w:gridCol w:w="7887"/>
      </w:tblGrid>
      <w:tr w:rsidR="00C46424" w:rsidRPr="00C46424" w14:paraId="6110FD91" w14:textId="77777777" w:rsidTr="00D9270C">
        <w:tc>
          <w:tcPr>
            <w:tcW w:w="562" w:type="dxa"/>
            <w:shd w:val="clear" w:color="auto" w:fill="7CE1E7"/>
          </w:tcPr>
          <w:p w14:paraId="3EE7CC5B" w14:textId="77777777" w:rsidR="00D9270C" w:rsidRPr="00D9270C" w:rsidRDefault="00D9270C" w:rsidP="00AA6F86">
            <w:r w:rsidRPr="00D9270C">
              <w:t>2a</w:t>
            </w:r>
          </w:p>
        </w:tc>
        <w:tc>
          <w:tcPr>
            <w:tcW w:w="567" w:type="dxa"/>
            <w:shd w:val="clear" w:color="auto" w:fill="7CE1E7"/>
          </w:tcPr>
          <w:p w14:paraId="5D9798D2" w14:textId="77777777" w:rsidR="00D9270C" w:rsidRPr="00D9270C" w:rsidRDefault="00D9270C" w:rsidP="00AA6F86"/>
        </w:tc>
        <w:tc>
          <w:tcPr>
            <w:tcW w:w="7887" w:type="dxa"/>
            <w:shd w:val="clear" w:color="auto" w:fill="7CE1E7"/>
          </w:tcPr>
          <w:p w14:paraId="1BCEA15C" w14:textId="77777777" w:rsidR="00D9270C" w:rsidRPr="00D9270C" w:rsidRDefault="00D9270C" w:rsidP="00AA6F86">
            <w:r w:rsidRPr="00D9270C">
              <w:t>Current Education Situation</w:t>
            </w:r>
          </w:p>
        </w:tc>
      </w:tr>
      <w:tr w:rsidR="00C46424" w:rsidRPr="00C46424" w14:paraId="3845168E" w14:textId="77777777" w:rsidTr="007744E8">
        <w:tc>
          <w:tcPr>
            <w:tcW w:w="562" w:type="dxa"/>
          </w:tcPr>
          <w:p w14:paraId="63DC97E3" w14:textId="77777777" w:rsidR="00D9270C" w:rsidRPr="00D9270C" w:rsidRDefault="00D9270C" w:rsidP="00AA6F86"/>
        </w:tc>
        <w:tc>
          <w:tcPr>
            <w:tcW w:w="567" w:type="dxa"/>
          </w:tcPr>
          <w:p w14:paraId="20BBD51B" w14:textId="77777777" w:rsidR="00D9270C" w:rsidRPr="00D9270C" w:rsidRDefault="00D9270C" w:rsidP="00AA6F86">
            <w:r w:rsidRPr="00D9270C">
              <w:t>0</w:t>
            </w:r>
          </w:p>
        </w:tc>
        <w:tc>
          <w:tcPr>
            <w:tcW w:w="7887" w:type="dxa"/>
          </w:tcPr>
          <w:p w14:paraId="60EB2707" w14:textId="77777777" w:rsidR="00D9270C" w:rsidRPr="00D9270C" w:rsidRDefault="00D9270C" w:rsidP="00AA6F86">
            <w:r w:rsidRPr="00D9270C">
              <w:t xml:space="preserve">Engages well in college - </w:t>
            </w:r>
            <w:r w:rsidRPr="00D9270C">
              <w:rPr>
                <w:i/>
                <w:iCs/>
                <w:sz w:val="20"/>
              </w:rPr>
              <w:t>(Score 0)</w:t>
            </w:r>
          </w:p>
        </w:tc>
      </w:tr>
      <w:tr w:rsidR="00C46424" w:rsidRPr="00C46424" w14:paraId="314FFA2B" w14:textId="77777777" w:rsidTr="007744E8">
        <w:tc>
          <w:tcPr>
            <w:tcW w:w="562" w:type="dxa"/>
          </w:tcPr>
          <w:p w14:paraId="4D7F0559" w14:textId="77777777" w:rsidR="00D9270C" w:rsidRPr="00D9270C" w:rsidRDefault="00D9270C" w:rsidP="00AA6F86"/>
        </w:tc>
        <w:tc>
          <w:tcPr>
            <w:tcW w:w="567" w:type="dxa"/>
          </w:tcPr>
          <w:p w14:paraId="1CFD1747" w14:textId="77777777" w:rsidR="00D9270C" w:rsidRPr="00D9270C" w:rsidRDefault="00D9270C" w:rsidP="00AA6F86">
            <w:r w:rsidRPr="00D9270C">
              <w:t>1</w:t>
            </w:r>
          </w:p>
        </w:tc>
        <w:tc>
          <w:tcPr>
            <w:tcW w:w="7887" w:type="dxa"/>
          </w:tcPr>
          <w:p w14:paraId="3472C082" w14:textId="77777777" w:rsidR="00D9270C" w:rsidRPr="00D9270C" w:rsidRDefault="00D9270C" w:rsidP="00AA6F86">
            <w:pPr>
              <w:rPr>
                <w:i/>
                <w:iCs/>
                <w:sz w:val="20"/>
              </w:rPr>
            </w:pPr>
            <w:r w:rsidRPr="00D9270C">
              <w:t xml:space="preserve">Is engaged in college but attendance or stability is a concern – </w:t>
            </w:r>
            <w:r w:rsidRPr="00D9270C">
              <w:rPr>
                <w:i/>
                <w:iCs/>
                <w:sz w:val="20"/>
              </w:rPr>
              <w:t>(Score 1)</w:t>
            </w:r>
          </w:p>
        </w:tc>
      </w:tr>
      <w:tr w:rsidR="00C46424" w:rsidRPr="00C46424" w14:paraId="1241531C" w14:textId="77777777" w:rsidTr="007744E8">
        <w:tc>
          <w:tcPr>
            <w:tcW w:w="562" w:type="dxa"/>
          </w:tcPr>
          <w:p w14:paraId="643D0D46" w14:textId="77777777" w:rsidR="00D9270C" w:rsidRPr="00D9270C" w:rsidRDefault="00D9270C" w:rsidP="00AA6F86"/>
        </w:tc>
        <w:tc>
          <w:tcPr>
            <w:tcW w:w="567" w:type="dxa"/>
          </w:tcPr>
          <w:p w14:paraId="1533257A" w14:textId="77777777" w:rsidR="00D9270C" w:rsidRPr="00D9270C" w:rsidRDefault="00D9270C" w:rsidP="00AA6F86">
            <w:r w:rsidRPr="00D9270C">
              <w:t>2</w:t>
            </w:r>
          </w:p>
        </w:tc>
        <w:tc>
          <w:tcPr>
            <w:tcW w:w="7887" w:type="dxa"/>
          </w:tcPr>
          <w:p w14:paraId="66317423" w14:textId="77777777" w:rsidR="00D9270C" w:rsidRPr="00D9270C" w:rsidRDefault="00D9270C" w:rsidP="00AA6F86">
            <w:pPr>
              <w:rPr>
                <w:i/>
                <w:iCs/>
                <w:sz w:val="20"/>
              </w:rPr>
            </w:pPr>
            <w:r w:rsidRPr="00D9270C">
              <w:t xml:space="preserve">Is on a reduced timetable at college, or is persistently absent – </w:t>
            </w:r>
            <w:r w:rsidRPr="00D9270C">
              <w:rPr>
                <w:i/>
                <w:iCs/>
                <w:sz w:val="20"/>
              </w:rPr>
              <w:t>(Score 2)</w:t>
            </w:r>
          </w:p>
        </w:tc>
      </w:tr>
      <w:tr w:rsidR="00C46424" w:rsidRPr="00C46424" w14:paraId="3AD6DA83" w14:textId="77777777" w:rsidTr="007744E8">
        <w:tc>
          <w:tcPr>
            <w:tcW w:w="562" w:type="dxa"/>
          </w:tcPr>
          <w:p w14:paraId="6F1E1E54" w14:textId="77777777" w:rsidR="00D9270C" w:rsidRPr="00D9270C" w:rsidRDefault="00D9270C" w:rsidP="00AA6F86"/>
        </w:tc>
        <w:tc>
          <w:tcPr>
            <w:tcW w:w="567" w:type="dxa"/>
          </w:tcPr>
          <w:p w14:paraId="717E6F74" w14:textId="77777777" w:rsidR="00D9270C" w:rsidRPr="00D9270C" w:rsidRDefault="00D9270C" w:rsidP="00AA6F86">
            <w:r w:rsidRPr="00D9270C">
              <w:t>3</w:t>
            </w:r>
          </w:p>
        </w:tc>
        <w:tc>
          <w:tcPr>
            <w:tcW w:w="7887" w:type="dxa"/>
          </w:tcPr>
          <w:p w14:paraId="1A86A78F" w14:textId="77777777" w:rsidR="00D9270C" w:rsidRPr="00D9270C" w:rsidRDefault="00D9270C" w:rsidP="00AA6F86">
            <w:pPr>
              <w:rPr>
                <w:i/>
                <w:iCs/>
                <w:sz w:val="20"/>
              </w:rPr>
            </w:pPr>
            <w:r w:rsidRPr="00D9270C">
              <w:t xml:space="preserve">Is excluded from college but shows an interest in finding a suitable place – </w:t>
            </w:r>
            <w:r w:rsidRPr="00D9270C">
              <w:rPr>
                <w:i/>
                <w:iCs/>
                <w:sz w:val="20"/>
              </w:rPr>
              <w:t>(Score 3)</w:t>
            </w:r>
          </w:p>
        </w:tc>
      </w:tr>
      <w:tr w:rsidR="00C46424" w:rsidRPr="00C46424" w14:paraId="702F380E" w14:textId="77777777" w:rsidTr="007744E8">
        <w:tc>
          <w:tcPr>
            <w:tcW w:w="562" w:type="dxa"/>
          </w:tcPr>
          <w:p w14:paraId="5F89AAF4" w14:textId="77777777" w:rsidR="00D9270C" w:rsidRPr="00D9270C" w:rsidRDefault="00D9270C" w:rsidP="00AA6F86"/>
        </w:tc>
        <w:tc>
          <w:tcPr>
            <w:tcW w:w="567" w:type="dxa"/>
          </w:tcPr>
          <w:p w14:paraId="3F704AE7" w14:textId="77777777" w:rsidR="00D9270C" w:rsidRPr="00D9270C" w:rsidRDefault="00D9270C" w:rsidP="00AA6F86">
            <w:r w:rsidRPr="00D9270C">
              <w:t>4</w:t>
            </w:r>
          </w:p>
        </w:tc>
        <w:tc>
          <w:tcPr>
            <w:tcW w:w="7887" w:type="dxa"/>
          </w:tcPr>
          <w:p w14:paraId="51F647D9" w14:textId="77777777" w:rsidR="00D9270C" w:rsidRPr="00D9270C" w:rsidRDefault="00D9270C" w:rsidP="00AA6F86">
            <w:pPr>
              <w:rPr>
                <w:i/>
                <w:iCs/>
                <w:sz w:val="20"/>
              </w:rPr>
            </w:pPr>
            <w:r w:rsidRPr="00D9270C">
              <w:t xml:space="preserve">Excluded from college– </w:t>
            </w:r>
            <w:r w:rsidRPr="00D9270C">
              <w:rPr>
                <w:i/>
                <w:iCs/>
                <w:sz w:val="20"/>
              </w:rPr>
              <w:t>(Score 4)</w:t>
            </w:r>
          </w:p>
        </w:tc>
      </w:tr>
      <w:tr w:rsidR="00C46424" w:rsidRPr="00C46424" w14:paraId="3147E2C0" w14:textId="77777777" w:rsidTr="00D9270C">
        <w:tc>
          <w:tcPr>
            <w:tcW w:w="562" w:type="dxa"/>
            <w:shd w:val="clear" w:color="auto" w:fill="7CE1E7"/>
          </w:tcPr>
          <w:p w14:paraId="5E866453" w14:textId="77777777" w:rsidR="00D9270C" w:rsidRPr="00D9270C" w:rsidRDefault="00D9270C" w:rsidP="00AA6F86">
            <w:r w:rsidRPr="00D9270C">
              <w:t>2b</w:t>
            </w:r>
          </w:p>
        </w:tc>
        <w:tc>
          <w:tcPr>
            <w:tcW w:w="567" w:type="dxa"/>
            <w:shd w:val="clear" w:color="auto" w:fill="7CE1E7"/>
          </w:tcPr>
          <w:p w14:paraId="64C3AC13" w14:textId="77777777" w:rsidR="00D9270C" w:rsidRPr="00D9270C" w:rsidRDefault="00D9270C" w:rsidP="00AA6F86"/>
        </w:tc>
        <w:tc>
          <w:tcPr>
            <w:tcW w:w="7887" w:type="dxa"/>
            <w:shd w:val="clear" w:color="auto" w:fill="7CE1E7"/>
          </w:tcPr>
          <w:p w14:paraId="41AD52A2" w14:textId="77777777" w:rsidR="00D9270C" w:rsidRPr="00D9270C" w:rsidRDefault="00D9270C" w:rsidP="00AA6F86">
            <w:r w:rsidRPr="00D9270C">
              <w:t>Assessors Reflections and Observations</w:t>
            </w:r>
          </w:p>
        </w:tc>
      </w:tr>
      <w:tr w:rsidR="00C46424" w:rsidRPr="00C46424" w14:paraId="7BBA55D8" w14:textId="77777777" w:rsidTr="00AA6F86">
        <w:trPr>
          <w:trHeight w:val="3251"/>
        </w:trPr>
        <w:tc>
          <w:tcPr>
            <w:tcW w:w="562" w:type="dxa"/>
          </w:tcPr>
          <w:p w14:paraId="2DD2A7AF" w14:textId="77777777" w:rsidR="00D9270C" w:rsidRPr="00D9270C" w:rsidRDefault="00D9270C" w:rsidP="00AA6F86"/>
        </w:tc>
        <w:tc>
          <w:tcPr>
            <w:tcW w:w="567" w:type="dxa"/>
          </w:tcPr>
          <w:p w14:paraId="0577A671" w14:textId="77777777" w:rsidR="00D9270C" w:rsidRPr="00D9270C" w:rsidRDefault="00D9270C" w:rsidP="00AA6F86"/>
        </w:tc>
        <w:tc>
          <w:tcPr>
            <w:tcW w:w="7887" w:type="dxa"/>
          </w:tcPr>
          <w:p w14:paraId="70D37848" w14:textId="77777777" w:rsidR="00D9270C" w:rsidRPr="00D9270C" w:rsidRDefault="00D9270C" w:rsidP="00AA6F86"/>
        </w:tc>
      </w:tr>
      <w:tr w:rsidR="00C46424" w:rsidRPr="00C46424" w14:paraId="55EB8B13" w14:textId="77777777" w:rsidTr="00D9270C">
        <w:tc>
          <w:tcPr>
            <w:tcW w:w="562" w:type="dxa"/>
            <w:shd w:val="clear" w:color="auto" w:fill="7CE1E7"/>
          </w:tcPr>
          <w:p w14:paraId="367C2AB1" w14:textId="77777777" w:rsidR="00D9270C" w:rsidRPr="00D9270C" w:rsidRDefault="00D9270C" w:rsidP="00AA6F86">
            <w:r w:rsidRPr="00D9270C">
              <w:t>3a</w:t>
            </w:r>
          </w:p>
        </w:tc>
        <w:tc>
          <w:tcPr>
            <w:tcW w:w="567" w:type="dxa"/>
            <w:shd w:val="clear" w:color="auto" w:fill="7CE1E7"/>
          </w:tcPr>
          <w:p w14:paraId="547E9F71" w14:textId="77777777" w:rsidR="00D9270C" w:rsidRPr="00D9270C" w:rsidRDefault="00D9270C" w:rsidP="00AA6F86"/>
        </w:tc>
        <w:tc>
          <w:tcPr>
            <w:tcW w:w="7887" w:type="dxa"/>
            <w:shd w:val="clear" w:color="auto" w:fill="7CE1E7"/>
          </w:tcPr>
          <w:p w14:paraId="18B79569" w14:textId="77777777" w:rsidR="00D9270C" w:rsidRPr="00D9270C" w:rsidRDefault="00D9270C" w:rsidP="00AA6F86">
            <w:r w:rsidRPr="00D9270C">
              <w:t>Misuse of Substances</w:t>
            </w:r>
          </w:p>
        </w:tc>
      </w:tr>
      <w:tr w:rsidR="00C46424" w:rsidRPr="00C46424" w14:paraId="6DB71833" w14:textId="77777777" w:rsidTr="007744E8">
        <w:tc>
          <w:tcPr>
            <w:tcW w:w="562" w:type="dxa"/>
          </w:tcPr>
          <w:p w14:paraId="48433F01" w14:textId="77777777" w:rsidR="00D9270C" w:rsidRPr="00D9270C" w:rsidRDefault="00D9270C" w:rsidP="00AA6F86"/>
        </w:tc>
        <w:tc>
          <w:tcPr>
            <w:tcW w:w="567" w:type="dxa"/>
          </w:tcPr>
          <w:p w14:paraId="56D4E0CE" w14:textId="77777777" w:rsidR="00D9270C" w:rsidRPr="00D9270C" w:rsidRDefault="00D9270C" w:rsidP="00AA6F86">
            <w:r w:rsidRPr="00D9270C">
              <w:t>0</w:t>
            </w:r>
          </w:p>
        </w:tc>
        <w:tc>
          <w:tcPr>
            <w:tcW w:w="7887" w:type="dxa"/>
          </w:tcPr>
          <w:p w14:paraId="3FC117B4" w14:textId="77777777" w:rsidR="00D9270C" w:rsidRPr="00D9270C" w:rsidRDefault="00D9270C" w:rsidP="00AA6F86">
            <w:r w:rsidRPr="00D9270C">
              <w:t xml:space="preserve">No concerns - </w:t>
            </w:r>
            <w:r w:rsidRPr="00D9270C">
              <w:rPr>
                <w:i/>
                <w:iCs/>
                <w:sz w:val="20"/>
              </w:rPr>
              <w:t>(Score 0)</w:t>
            </w:r>
          </w:p>
        </w:tc>
      </w:tr>
      <w:tr w:rsidR="00C46424" w:rsidRPr="00C46424" w14:paraId="36A37362" w14:textId="77777777" w:rsidTr="007744E8">
        <w:tc>
          <w:tcPr>
            <w:tcW w:w="562" w:type="dxa"/>
          </w:tcPr>
          <w:p w14:paraId="24284521" w14:textId="77777777" w:rsidR="00D9270C" w:rsidRPr="00D9270C" w:rsidRDefault="00D9270C" w:rsidP="00AA6F86"/>
        </w:tc>
        <w:tc>
          <w:tcPr>
            <w:tcW w:w="567" w:type="dxa"/>
          </w:tcPr>
          <w:p w14:paraId="37F0CC58" w14:textId="77777777" w:rsidR="00D9270C" w:rsidRPr="00D9270C" w:rsidRDefault="00D9270C" w:rsidP="00AA6F86">
            <w:r w:rsidRPr="00D9270C">
              <w:t>1</w:t>
            </w:r>
          </w:p>
        </w:tc>
        <w:tc>
          <w:tcPr>
            <w:tcW w:w="7887" w:type="dxa"/>
          </w:tcPr>
          <w:p w14:paraId="2BDC1F24" w14:textId="77777777" w:rsidR="00D9270C" w:rsidRPr="00D9270C" w:rsidRDefault="00D9270C" w:rsidP="00AA6F86">
            <w:pPr>
              <w:rPr>
                <w:i/>
                <w:iCs/>
                <w:sz w:val="20"/>
              </w:rPr>
            </w:pPr>
            <w:r w:rsidRPr="00D9270C">
              <w:t xml:space="preserve">Some concerns about drugs or alcohol – </w:t>
            </w:r>
            <w:r w:rsidRPr="00D9270C">
              <w:rPr>
                <w:i/>
                <w:iCs/>
                <w:sz w:val="20"/>
              </w:rPr>
              <w:t>(Score 1)</w:t>
            </w:r>
          </w:p>
        </w:tc>
      </w:tr>
      <w:tr w:rsidR="00C46424" w:rsidRPr="00C46424" w14:paraId="3A13B6F8" w14:textId="77777777" w:rsidTr="007744E8">
        <w:tc>
          <w:tcPr>
            <w:tcW w:w="562" w:type="dxa"/>
          </w:tcPr>
          <w:p w14:paraId="378E3F22" w14:textId="77777777" w:rsidR="00D9270C" w:rsidRPr="00D9270C" w:rsidRDefault="00D9270C" w:rsidP="00AA6F86"/>
        </w:tc>
        <w:tc>
          <w:tcPr>
            <w:tcW w:w="567" w:type="dxa"/>
          </w:tcPr>
          <w:p w14:paraId="6718CE98" w14:textId="77777777" w:rsidR="00D9270C" w:rsidRPr="00D9270C" w:rsidRDefault="00D9270C" w:rsidP="00AA6F86">
            <w:r w:rsidRPr="00D9270C">
              <w:t>2</w:t>
            </w:r>
          </w:p>
        </w:tc>
        <w:tc>
          <w:tcPr>
            <w:tcW w:w="7887" w:type="dxa"/>
          </w:tcPr>
          <w:p w14:paraId="3DBA95DB" w14:textId="77777777" w:rsidR="00D9270C" w:rsidRPr="00D9270C" w:rsidRDefault="00D9270C" w:rsidP="00AA6F86">
            <w:pPr>
              <w:rPr>
                <w:i/>
                <w:iCs/>
                <w:sz w:val="20"/>
              </w:rPr>
            </w:pPr>
            <w:r w:rsidRPr="00D9270C">
              <w:t xml:space="preserve">Use of drugs or alcohol is concerning – </w:t>
            </w:r>
            <w:r w:rsidRPr="00D9270C">
              <w:rPr>
                <w:i/>
                <w:iCs/>
                <w:sz w:val="20"/>
              </w:rPr>
              <w:t>(Score 2)</w:t>
            </w:r>
          </w:p>
        </w:tc>
      </w:tr>
      <w:tr w:rsidR="00C46424" w:rsidRPr="00C46424" w14:paraId="69CA9C70" w14:textId="77777777" w:rsidTr="007744E8">
        <w:tc>
          <w:tcPr>
            <w:tcW w:w="562" w:type="dxa"/>
          </w:tcPr>
          <w:p w14:paraId="215F1BB7" w14:textId="77777777" w:rsidR="00D9270C" w:rsidRPr="00D9270C" w:rsidRDefault="00D9270C" w:rsidP="00AA6F86"/>
        </w:tc>
        <w:tc>
          <w:tcPr>
            <w:tcW w:w="567" w:type="dxa"/>
          </w:tcPr>
          <w:p w14:paraId="58B70A3B" w14:textId="77777777" w:rsidR="00D9270C" w:rsidRPr="00D9270C" w:rsidRDefault="00D9270C" w:rsidP="00AA6F86">
            <w:r w:rsidRPr="00D9270C">
              <w:t>3</w:t>
            </w:r>
          </w:p>
        </w:tc>
        <w:tc>
          <w:tcPr>
            <w:tcW w:w="7887" w:type="dxa"/>
          </w:tcPr>
          <w:p w14:paraId="01104F9B" w14:textId="77777777" w:rsidR="00D9270C" w:rsidRPr="00D9270C" w:rsidRDefault="00D9270C" w:rsidP="00AA6F86">
            <w:pPr>
              <w:rPr>
                <w:i/>
                <w:iCs/>
                <w:sz w:val="20"/>
              </w:rPr>
            </w:pPr>
            <w:r w:rsidRPr="00D9270C">
              <w:t xml:space="preserve">Alcohol and/or drug dependency is suspected – </w:t>
            </w:r>
            <w:r w:rsidRPr="00D9270C">
              <w:rPr>
                <w:i/>
                <w:iCs/>
                <w:sz w:val="20"/>
              </w:rPr>
              <w:t>(Score 3)</w:t>
            </w:r>
          </w:p>
        </w:tc>
      </w:tr>
      <w:tr w:rsidR="00C46424" w:rsidRPr="00C46424" w14:paraId="7F153188" w14:textId="77777777" w:rsidTr="007744E8">
        <w:tc>
          <w:tcPr>
            <w:tcW w:w="562" w:type="dxa"/>
          </w:tcPr>
          <w:p w14:paraId="1CE05832" w14:textId="77777777" w:rsidR="00D9270C" w:rsidRPr="00D9270C" w:rsidRDefault="00D9270C" w:rsidP="00AA6F86"/>
        </w:tc>
        <w:tc>
          <w:tcPr>
            <w:tcW w:w="567" w:type="dxa"/>
          </w:tcPr>
          <w:p w14:paraId="65A43D7E" w14:textId="77777777" w:rsidR="00D9270C" w:rsidRPr="00D9270C" w:rsidRDefault="00D9270C" w:rsidP="00AA6F86">
            <w:r w:rsidRPr="00D9270C">
              <w:t>4</w:t>
            </w:r>
          </w:p>
        </w:tc>
        <w:tc>
          <w:tcPr>
            <w:tcW w:w="7887" w:type="dxa"/>
          </w:tcPr>
          <w:p w14:paraId="68D807FA" w14:textId="77777777" w:rsidR="00D9270C" w:rsidRPr="00D9270C" w:rsidRDefault="00D9270C" w:rsidP="00AA6F86">
            <w:pPr>
              <w:rPr>
                <w:i/>
                <w:iCs/>
                <w:sz w:val="20"/>
              </w:rPr>
            </w:pPr>
            <w:r w:rsidRPr="00D9270C">
              <w:t xml:space="preserve">Clear evidence of drugs / alcohol dependency – </w:t>
            </w:r>
            <w:r w:rsidRPr="00D9270C">
              <w:rPr>
                <w:i/>
                <w:iCs/>
                <w:sz w:val="20"/>
              </w:rPr>
              <w:t>(Score 4)</w:t>
            </w:r>
          </w:p>
          <w:p w14:paraId="42B6EFAA" w14:textId="77777777" w:rsidR="00D9270C" w:rsidRPr="00D9270C" w:rsidRDefault="00D9270C" w:rsidP="00AA6F86"/>
        </w:tc>
      </w:tr>
      <w:tr w:rsidR="00C46424" w:rsidRPr="00C46424" w14:paraId="227E145B" w14:textId="77777777" w:rsidTr="00D9270C">
        <w:tc>
          <w:tcPr>
            <w:tcW w:w="562" w:type="dxa"/>
            <w:shd w:val="clear" w:color="auto" w:fill="7CE1E7"/>
          </w:tcPr>
          <w:p w14:paraId="6B1A3A5F" w14:textId="77777777" w:rsidR="00D9270C" w:rsidRPr="00D9270C" w:rsidRDefault="00D9270C" w:rsidP="00AA6F86">
            <w:r w:rsidRPr="00D9270C">
              <w:t>3b</w:t>
            </w:r>
          </w:p>
        </w:tc>
        <w:tc>
          <w:tcPr>
            <w:tcW w:w="567" w:type="dxa"/>
            <w:shd w:val="clear" w:color="auto" w:fill="7CE1E7"/>
          </w:tcPr>
          <w:p w14:paraId="683E340A" w14:textId="77777777" w:rsidR="00D9270C" w:rsidRPr="00D9270C" w:rsidRDefault="00D9270C" w:rsidP="00AA6F86"/>
        </w:tc>
        <w:tc>
          <w:tcPr>
            <w:tcW w:w="7887" w:type="dxa"/>
            <w:shd w:val="clear" w:color="auto" w:fill="7CE1E7"/>
          </w:tcPr>
          <w:p w14:paraId="355F4245" w14:textId="77777777" w:rsidR="00D9270C" w:rsidRPr="00D9270C" w:rsidRDefault="00D9270C" w:rsidP="00AA6F86">
            <w:r w:rsidRPr="00D9270C">
              <w:t>Assessors Reflections and Observations</w:t>
            </w:r>
          </w:p>
        </w:tc>
      </w:tr>
      <w:tr w:rsidR="00C46424" w:rsidRPr="00C46424" w14:paraId="61249619" w14:textId="77777777" w:rsidTr="00AA6F86">
        <w:trPr>
          <w:trHeight w:val="4762"/>
        </w:trPr>
        <w:tc>
          <w:tcPr>
            <w:tcW w:w="562" w:type="dxa"/>
          </w:tcPr>
          <w:p w14:paraId="59DF9EE1" w14:textId="77777777" w:rsidR="00D9270C" w:rsidRPr="00D9270C" w:rsidRDefault="00D9270C" w:rsidP="00AA6F86"/>
        </w:tc>
        <w:tc>
          <w:tcPr>
            <w:tcW w:w="567" w:type="dxa"/>
          </w:tcPr>
          <w:p w14:paraId="72DF03F0" w14:textId="77777777" w:rsidR="00D9270C" w:rsidRPr="00D9270C" w:rsidRDefault="00D9270C" w:rsidP="00AA6F86"/>
        </w:tc>
        <w:tc>
          <w:tcPr>
            <w:tcW w:w="7887" w:type="dxa"/>
          </w:tcPr>
          <w:p w14:paraId="32F0F645" w14:textId="77777777" w:rsidR="00D9270C" w:rsidRPr="00D9270C" w:rsidRDefault="00D9270C" w:rsidP="00AA6F86"/>
        </w:tc>
      </w:tr>
    </w:tbl>
    <w:p w14:paraId="22DA1112" w14:textId="7C2161B4" w:rsidR="002375E1" w:rsidRPr="00C46424" w:rsidRDefault="002375E1" w:rsidP="00AA6F86">
      <w:pPr>
        <w:pStyle w:val="NormalWeb"/>
      </w:pPr>
    </w:p>
    <w:tbl>
      <w:tblPr>
        <w:tblStyle w:val="TableGrid4"/>
        <w:tblW w:w="0" w:type="auto"/>
        <w:tblLook w:val="04A0" w:firstRow="1" w:lastRow="0" w:firstColumn="1" w:lastColumn="0" w:noHBand="0" w:noVBand="1"/>
      </w:tblPr>
      <w:tblGrid>
        <w:gridCol w:w="562"/>
        <w:gridCol w:w="567"/>
        <w:gridCol w:w="7887"/>
      </w:tblGrid>
      <w:tr w:rsidR="00C46424" w:rsidRPr="00C46424" w14:paraId="0188286C" w14:textId="77777777" w:rsidTr="00D9270C">
        <w:tc>
          <w:tcPr>
            <w:tcW w:w="562" w:type="dxa"/>
            <w:shd w:val="clear" w:color="auto" w:fill="7CE1E7"/>
          </w:tcPr>
          <w:p w14:paraId="745F1706" w14:textId="77777777" w:rsidR="00D9270C" w:rsidRPr="00D9270C" w:rsidRDefault="00D9270C" w:rsidP="00AA6F86">
            <w:r w:rsidRPr="00D9270C">
              <w:t>4a</w:t>
            </w:r>
          </w:p>
        </w:tc>
        <w:tc>
          <w:tcPr>
            <w:tcW w:w="567" w:type="dxa"/>
            <w:shd w:val="clear" w:color="auto" w:fill="7CE1E7"/>
          </w:tcPr>
          <w:p w14:paraId="7F033C22" w14:textId="77777777" w:rsidR="00D9270C" w:rsidRPr="00D9270C" w:rsidRDefault="00D9270C" w:rsidP="00AA6F86"/>
        </w:tc>
        <w:tc>
          <w:tcPr>
            <w:tcW w:w="7887" w:type="dxa"/>
            <w:shd w:val="clear" w:color="auto" w:fill="7CE1E7"/>
          </w:tcPr>
          <w:p w14:paraId="3A26E767" w14:textId="77777777" w:rsidR="00D9270C" w:rsidRPr="00D9270C" w:rsidRDefault="00D9270C" w:rsidP="00AA6F86">
            <w:r w:rsidRPr="00D9270C">
              <w:t>Relationship with Parent / Carer</w:t>
            </w:r>
          </w:p>
        </w:tc>
      </w:tr>
      <w:tr w:rsidR="00C46424" w:rsidRPr="00C46424" w14:paraId="7140667D" w14:textId="77777777" w:rsidTr="007744E8">
        <w:tc>
          <w:tcPr>
            <w:tcW w:w="562" w:type="dxa"/>
          </w:tcPr>
          <w:p w14:paraId="5F836E15" w14:textId="77777777" w:rsidR="00D9270C" w:rsidRPr="00D9270C" w:rsidRDefault="00D9270C" w:rsidP="00AA6F86"/>
        </w:tc>
        <w:tc>
          <w:tcPr>
            <w:tcW w:w="567" w:type="dxa"/>
          </w:tcPr>
          <w:p w14:paraId="5022F3F8" w14:textId="77777777" w:rsidR="00D9270C" w:rsidRPr="00D9270C" w:rsidRDefault="00D9270C" w:rsidP="00AA6F86">
            <w:r w:rsidRPr="00D9270C">
              <w:t>0</w:t>
            </w:r>
          </w:p>
        </w:tc>
        <w:tc>
          <w:tcPr>
            <w:tcW w:w="7887" w:type="dxa"/>
          </w:tcPr>
          <w:p w14:paraId="67F65C50" w14:textId="77777777" w:rsidR="00D9270C" w:rsidRPr="00D9270C" w:rsidRDefault="00D9270C" w:rsidP="00AA6F86">
            <w:r w:rsidRPr="00D9270C">
              <w:t xml:space="preserve">Positive relationship with parent / carer with effective communication.  Evidence of emotional warmth and stability in the home.  Responds well to boundaries - </w:t>
            </w:r>
            <w:r w:rsidRPr="00D9270C">
              <w:rPr>
                <w:i/>
                <w:iCs/>
                <w:sz w:val="20"/>
              </w:rPr>
              <w:t>(Score 0)</w:t>
            </w:r>
          </w:p>
        </w:tc>
      </w:tr>
      <w:tr w:rsidR="00C46424" w:rsidRPr="00C46424" w14:paraId="23CBE474" w14:textId="77777777" w:rsidTr="007744E8">
        <w:tc>
          <w:tcPr>
            <w:tcW w:w="562" w:type="dxa"/>
          </w:tcPr>
          <w:p w14:paraId="4EA8CC29" w14:textId="77777777" w:rsidR="00D9270C" w:rsidRPr="00D9270C" w:rsidRDefault="00D9270C" w:rsidP="00AA6F86"/>
        </w:tc>
        <w:tc>
          <w:tcPr>
            <w:tcW w:w="567" w:type="dxa"/>
          </w:tcPr>
          <w:p w14:paraId="3CAD1963" w14:textId="77777777" w:rsidR="00D9270C" w:rsidRPr="00D9270C" w:rsidRDefault="00D9270C" w:rsidP="00AA6F86">
            <w:r w:rsidRPr="00D9270C">
              <w:t>1</w:t>
            </w:r>
          </w:p>
        </w:tc>
        <w:tc>
          <w:tcPr>
            <w:tcW w:w="7887" w:type="dxa"/>
          </w:tcPr>
          <w:p w14:paraId="57B3B24C" w14:textId="77777777" w:rsidR="00D9270C" w:rsidRPr="00D9270C" w:rsidRDefault="00D9270C" w:rsidP="00AA6F86">
            <w:pPr>
              <w:rPr>
                <w:i/>
                <w:iCs/>
                <w:sz w:val="20"/>
              </w:rPr>
            </w:pPr>
            <w:r w:rsidRPr="00D9270C">
              <w:t xml:space="preserve">Relationship with parent / carer is generally positive.  Boundaries are in </w:t>
            </w:r>
            <w:proofErr w:type="gramStart"/>
            <w:r w:rsidRPr="00D9270C">
              <w:t>place</w:t>
            </w:r>
            <w:proofErr w:type="gramEnd"/>
            <w:r w:rsidRPr="00D9270C">
              <w:t xml:space="preserve"> but the young person does not always adhere to them – </w:t>
            </w:r>
            <w:r w:rsidRPr="00D9270C">
              <w:rPr>
                <w:i/>
                <w:iCs/>
                <w:sz w:val="20"/>
              </w:rPr>
              <w:t>(Score 1)</w:t>
            </w:r>
          </w:p>
        </w:tc>
      </w:tr>
      <w:tr w:rsidR="00C46424" w:rsidRPr="00C46424" w14:paraId="4AA9E1D3" w14:textId="77777777" w:rsidTr="007744E8">
        <w:tc>
          <w:tcPr>
            <w:tcW w:w="562" w:type="dxa"/>
          </w:tcPr>
          <w:p w14:paraId="6007FD9F" w14:textId="77777777" w:rsidR="00D9270C" w:rsidRPr="00D9270C" w:rsidRDefault="00D9270C" w:rsidP="00AA6F86"/>
        </w:tc>
        <w:tc>
          <w:tcPr>
            <w:tcW w:w="567" w:type="dxa"/>
          </w:tcPr>
          <w:p w14:paraId="2D99A18B" w14:textId="77777777" w:rsidR="00D9270C" w:rsidRPr="00D9270C" w:rsidRDefault="00D9270C" w:rsidP="00AA6F86">
            <w:r w:rsidRPr="00D9270C">
              <w:t>2</w:t>
            </w:r>
          </w:p>
        </w:tc>
        <w:tc>
          <w:tcPr>
            <w:tcW w:w="7887" w:type="dxa"/>
          </w:tcPr>
          <w:p w14:paraId="79D710BB" w14:textId="77777777" w:rsidR="00D9270C" w:rsidRPr="00D9270C" w:rsidRDefault="00D9270C" w:rsidP="00AA6F86">
            <w:pPr>
              <w:rPr>
                <w:i/>
                <w:iCs/>
                <w:sz w:val="20"/>
              </w:rPr>
            </w:pPr>
            <w:r w:rsidRPr="00D9270C">
              <w:t xml:space="preserve">Relationship with parent / carer is strained or there has been a recent negative change in the quality of the relationship – </w:t>
            </w:r>
            <w:r w:rsidRPr="00D9270C">
              <w:rPr>
                <w:i/>
                <w:iCs/>
                <w:sz w:val="20"/>
              </w:rPr>
              <w:t>(Score 2)</w:t>
            </w:r>
          </w:p>
        </w:tc>
      </w:tr>
      <w:tr w:rsidR="00C46424" w:rsidRPr="00C46424" w14:paraId="155983DB" w14:textId="77777777" w:rsidTr="007744E8">
        <w:tc>
          <w:tcPr>
            <w:tcW w:w="562" w:type="dxa"/>
          </w:tcPr>
          <w:p w14:paraId="72493A49" w14:textId="77777777" w:rsidR="00D9270C" w:rsidRPr="00D9270C" w:rsidRDefault="00D9270C" w:rsidP="00AA6F86"/>
        </w:tc>
        <w:tc>
          <w:tcPr>
            <w:tcW w:w="567" w:type="dxa"/>
          </w:tcPr>
          <w:p w14:paraId="7E4DEC2A" w14:textId="77777777" w:rsidR="00D9270C" w:rsidRPr="00D9270C" w:rsidRDefault="00D9270C" w:rsidP="00AA6F86">
            <w:r w:rsidRPr="00D9270C">
              <w:t>3</w:t>
            </w:r>
          </w:p>
        </w:tc>
        <w:tc>
          <w:tcPr>
            <w:tcW w:w="7887" w:type="dxa"/>
          </w:tcPr>
          <w:p w14:paraId="0E6A0BF6" w14:textId="77777777" w:rsidR="00D9270C" w:rsidRPr="00D9270C" w:rsidRDefault="00D9270C" w:rsidP="00AA6F86">
            <w:pPr>
              <w:rPr>
                <w:i/>
                <w:iCs/>
                <w:sz w:val="20"/>
              </w:rPr>
            </w:pPr>
            <w:r w:rsidRPr="00D9270C">
              <w:t xml:space="preserve">Historic abuse in the family (emotional, neglect, physical or sexual) OR negative change in the quality of the relationship – </w:t>
            </w:r>
            <w:r w:rsidRPr="00D9270C">
              <w:rPr>
                <w:i/>
                <w:iCs/>
                <w:sz w:val="20"/>
              </w:rPr>
              <w:t>(Score 3)</w:t>
            </w:r>
          </w:p>
        </w:tc>
      </w:tr>
      <w:tr w:rsidR="00C46424" w:rsidRPr="00C46424" w14:paraId="19CC0B01" w14:textId="77777777" w:rsidTr="007744E8">
        <w:tc>
          <w:tcPr>
            <w:tcW w:w="562" w:type="dxa"/>
          </w:tcPr>
          <w:p w14:paraId="262437D6" w14:textId="77777777" w:rsidR="00D9270C" w:rsidRPr="00D9270C" w:rsidRDefault="00D9270C" w:rsidP="00AA6F86"/>
        </w:tc>
        <w:tc>
          <w:tcPr>
            <w:tcW w:w="567" w:type="dxa"/>
          </w:tcPr>
          <w:p w14:paraId="567EC6F6" w14:textId="77777777" w:rsidR="00D9270C" w:rsidRPr="00D9270C" w:rsidRDefault="00D9270C" w:rsidP="00AA6F86">
            <w:r w:rsidRPr="00D9270C">
              <w:t>4</w:t>
            </w:r>
          </w:p>
        </w:tc>
        <w:tc>
          <w:tcPr>
            <w:tcW w:w="7887" w:type="dxa"/>
          </w:tcPr>
          <w:p w14:paraId="58A3AA60" w14:textId="77777777" w:rsidR="00D9270C" w:rsidRPr="00D9270C" w:rsidRDefault="00D9270C" w:rsidP="00AA6F86">
            <w:pPr>
              <w:rPr>
                <w:i/>
                <w:iCs/>
                <w:sz w:val="20"/>
              </w:rPr>
            </w:pPr>
            <w:r w:rsidRPr="00D9270C">
              <w:t xml:space="preserve">Ongoing abuse in the family OR poor communication, low warmth, </w:t>
            </w:r>
            <w:proofErr w:type="gramStart"/>
            <w:r w:rsidRPr="00D9270C">
              <w:t>attachment</w:t>
            </w:r>
            <w:proofErr w:type="gramEnd"/>
            <w:r w:rsidRPr="00D9270C">
              <w:t xml:space="preserve"> or trust.  Parent / carer does not implement </w:t>
            </w:r>
            <w:proofErr w:type="gramStart"/>
            <w:r w:rsidRPr="00D9270C">
              <w:t>age appropriate</w:t>
            </w:r>
            <w:proofErr w:type="gramEnd"/>
            <w:r w:rsidRPr="00D9270C">
              <w:t xml:space="preserve"> boundaries – </w:t>
            </w:r>
            <w:r w:rsidRPr="00D9270C">
              <w:rPr>
                <w:i/>
                <w:iCs/>
                <w:sz w:val="20"/>
              </w:rPr>
              <w:t>(Score 4)</w:t>
            </w:r>
          </w:p>
        </w:tc>
      </w:tr>
      <w:tr w:rsidR="00C46424" w:rsidRPr="00C46424" w14:paraId="5CC4DB9D" w14:textId="77777777" w:rsidTr="00D9270C">
        <w:tc>
          <w:tcPr>
            <w:tcW w:w="562" w:type="dxa"/>
            <w:shd w:val="clear" w:color="auto" w:fill="7CE1E7"/>
          </w:tcPr>
          <w:p w14:paraId="43CEEEF1" w14:textId="77777777" w:rsidR="00D9270C" w:rsidRPr="00D9270C" w:rsidRDefault="00D9270C" w:rsidP="00AA6F86">
            <w:r w:rsidRPr="00D9270C">
              <w:t>4b</w:t>
            </w:r>
          </w:p>
        </w:tc>
        <w:tc>
          <w:tcPr>
            <w:tcW w:w="567" w:type="dxa"/>
            <w:shd w:val="clear" w:color="auto" w:fill="7CE1E7"/>
          </w:tcPr>
          <w:p w14:paraId="74B17BA0" w14:textId="77777777" w:rsidR="00D9270C" w:rsidRPr="00D9270C" w:rsidRDefault="00D9270C" w:rsidP="00AA6F86"/>
        </w:tc>
        <w:tc>
          <w:tcPr>
            <w:tcW w:w="7887" w:type="dxa"/>
            <w:shd w:val="clear" w:color="auto" w:fill="7CE1E7"/>
          </w:tcPr>
          <w:p w14:paraId="57E08E6D" w14:textId="77777777" w:rsidR="00D9270C" w:rsidRPr="00D9270C" w:rsidRDefault="00D9270C" w:rsidP="00AA6F86">
            <w:r w:rsidRPr="00D9270C">
              <w:t>Assessors Reflections and Observations</w:t>
            </w:r>
          </w:p>
        </w:tc>
      </w:tr>
      <w:tr w:rsidR="00C46424" w:rsidRPr="00C46424" w14:paraId="02121E20" w14:textId="77777777" w:rsidTr="00AA6F86">
        <w:trPr>
          <w:trHeight w:val="5733"/>
        </w:trPr>
        <w:tc>
          <w:tcPr>
            <w:tcW w:w="562" w:type="dxa"/>
          </w:tcPr>
          <w:p w14:paraId="072A0515" w14:textId="77777777" w:rsidR="00D9270C" w:rsidRPr="00D9270C" w:rsidRDefault="00D9270C" w:rsidP="00AA6F86"/>
        </w:tc>
        <w:tc>
          <w:tcPr>
            <w:tcW w:w="567" w:type="dxa"/>
          </w:tcPr>
          <w:p w14:paraId="7211B172" w14:textId="77777777" w:rsidR="00D9270C" w:rsidRPr="00D9270C" w:rsidRDefault="00D9270C" w:rsidP="00AA6F86"/>
        </w:tc>
        <w:tc>
          <w:tcPr>
            <w:tcW w:w="7887" w:type="dxa"/>
          </w:tcPr>
          <w:p w14:paraId="4426081D" w14:textId="77777777" w:rsidR="00D9270C" w:rsidRPr="00D9270C" w:rsidRDefault="00D9270C" w:rsidP="00AA6F86"/>
        </w:tc>
      </w:tr>
    </w:tbl>
    <w:p w14:paraId="27AE2B35" w14:textId="77777777" w:rsidR="002375E1" w:rsidRPr="00C46424" w:rsidRDefault="002375E1" w:rsidP="00AA6F86">
      <w:pPr>
        <w:pStyle w:val="NormalWeb"/>
      </w:pPr>
    </w:p>
    <w:tbl>
      <w:tblPr>
        <w:tblStyle w:val="TableGrid5"/>
        <w:tblW w:w="0" w:type="auto"/>
        <w:tblLook w:val="04A0" w:firstRow="1" w:lastRow="0" w:firstColumn="1" w:lastColumn="0" w:noHBand="0" w:noVBand="1"/>
      </w:tblPr>
      <w:tblGrid>
        <w:gridCol w:w="562"/>
        <w:gridCol w:w="567"/>
        <w:gridCol w:w="7887"/>
      </w:tblGrid>
      <w:tr w:rsidR="00C46424" w:rsidRPr="00C46424" w14:paraId="03E53B49" w14:textId="77777777" w:rsidTr="00D9270C">
        <w:tc>
          <w:tcPr>
            <w:tcW w:w="562" w:type="dxa"/>
            <w:shd w:val="clear" w:color="auto" w:fill="7CE1E7"/>
          </w:tcPr>
          <w:p w14:paraId="02AF2E2C" w14:textId="77777777" w:rsidR="00D9270C" w:rsidRPr="00D9270C" w:rsidRDefault="00D9270C" w:rsidP="00AA6F86">
            <w:r w:rsidRPr="00D9270C">
              <w:t>5a</w:t>
            </w:r>
          </w:p>
        </w:tc>
        <w:tc>
          <w:tcPr>
            <w:tcW w:w="567" w:type="dxa"/>
            <w:shd w:val="clear" w:color="auto" w:fill="7CE1E7"/>
          </w:tcPr>
          <w:p w14:paraId="158B09DB" w14:textId="77777777" w:rsidR="00D9270C" w:rsidRPr="00D9270C" w:rsidRDefault="00D9270C" w:rsidP="00AA6F86"/>
        </w:tc>
        <w:tc>
          <w:tcPr>
            <w:tcW w:w="7887" w:type="dxa"/>
            <w:shd w:val="clear" w:color="auto" w:fill="7CE1E7"/>
          </w:tcPr>
          <w:p w14:paraId="1205CF0F" w14:textId="77777777" w:rsidR="00D9270C" w:rsidRPr="00D9270C" w:rsidRDefault="00D9270C" w:rsidP="00AA6F86">
            <w:r w:rsidRPr="00D9270C">
              <w:t>Accommodation</w:t>
            </w:r>
          </w:p>
        </w:tc>
      </w:tr>
      <w:tr w:rsidR="00C46424" w:rsidRPr="00C46424" w14:paraId="4DDA6459" w14:textId="77777777" w:rsidTr="007744E8">
        <w:tc>
          <w:tcPr>
            <w:tcW w:w="562" w:type="dxa"/>
          </w:tcPr>
          <w:p w14:paraId="0C2001EA" w14:textId="77777777" w:rsidR="00D9270C" w:rsidRPr="00D9270C" w:rsidRDefault="00D9270C" w:rsidP="00AA6F86"/>
        </w:tc>
        <w:tc>
          <w:tcPr>
            <w:tcW w:w="567" w:type="dxa"/>
          </w:tcPr>
          <w:p w14:paraId="42F62FCC" w14:textId="77777777" w:rsidR="00D9270C" w:rsidRPr="00D9270C" w:rsidRDefault="00D9270C" w:rsidP="00AA6F86">
            <w:r w:rsidRPr="00D9270C">
              <w:t>0</w:t>
            </w:r>
          </w:p>
        </w:tc>
        <w:tc>
          <w:tcPr>
            <w:tcW w:w="7887" w:type="dxa"/>
          </w:tcPr>
          <w:p w14:paraId="79946B04" w14:textId="77777777" w:rsidR="00D9270C" w:rsidRPr="00D9270C" w:rsidRDefault="00D9270C" w:rsidP="00AA6F86">
            <w:r w:rsidRPr="00D9270C">
              <w:t xml:space="preserve">Accommodation meets the young person’s needs and is a stable place where they feel secure- </w:t>
            </w:r>
            <w:r w:rsidRPr="00D9270C">
              <w:rPr>
                <w:i/>
                <w:iCs/>
                <w:sz w:val="20"/>
              </w:rPr>
              <w:t>(Score 0)</w:t>
            </w:r>
          </w:p>
        </w:tc>
      </w:tr>
      <w:tr w:rsidR="00C46424" w:rsidRPr="00C46424" w14:paraId="3AF86ADB" w14:textId="77777777" w:rsidTr="007744E8">
        <w:tc>
          <w:tcPr>
            <w:tcW w:w="562" w:type="dxa"/>
          </w:tcPr>
          <w:p w14:paraId="4E4899C0" w14:textId="77777777" w:rsidR="00D9270C" w:rsidRPr="00D9270C" w:rsidRDefault="00D9270C" w:rsidP="00AA6F86"/>
        </w:tc>
        <w:tc>
          <w:tcPr>
            <w:tcW w:w="567" w:type="dxa"/>
          </w:tcPr>
          <w:p w14:paraId="523F3869" w14:textId="77777777" w:rsidR="00D9270C" w:rsidRPr="00D9270C" w:rsidRDefault="00D9270C" w:rsidP="00AA6F86">
            <w:r w:rsidRPr="00D9270C">
              <w:t>1</w:t>
            </w:r>
          </w:p>
        </w:tc>
        <w:tc>
          <w:tcPr>
            <w:tcW w:w="7887" w:type="dxa"/>
          </w:tcPr>
          <w:p w14:paraId="5E63EFEE" w14:textId="77777777" w:rsidR="00D9270C" w:rsidRPr="00D9270C" w:rsidRDefault="00D9270C" w:rsidP="00AA6F86">
            <w:pPr>
              <w:rPr>
                <w:i/>
                <w:iCs/>
                <w:sz w:val="20"/>
              </w:rPr>
            </w:pPr>
            <w:r w:rsidRPr="00D9270C">
              <w:t xml:space="preserve">Accommodation is generally satisfactory but with some concerns about longer term stability – </w:t>
            </w:r>
            <w:r w:rsidRPr="00D9270C">
              <w:rPr>
                <w:i/>
                <w:iCs/>
                <w:sz w:val="20"/>
              </w:rPr>
              <w:t>(Score 1)</w:t>
            </w:r>
          </w:p>
        </w:tc>
      </w:tr>
      <w:tr w:rsidR="00C46424" w:rsidRPr="00C46424" w14:paraId="3A4F22DF" w14:textId="77777777" w:rsidTr="007744E8">
        <w:tc>
          <w:tcPr>
            <w:tcW w:w="562" w:type="dxa"/>
          </w:tcPr>
          <w:p w14:paraId="672834E3" w14:textId="77777777" w:rsidR="00D9270C" w:rsidRPr="00D9270C" w:rsidRDefault="00D9270C" w:rsidP="00AA6F86"/>
        </w:tc>
        <w:tc>
          <w:tcPr>
            <w:tcW w:w="567" w:type="dxa"/>
          </w:tcPr>
          <w:p w14:paraId="0C81E6CC" w14:textId="77777777" w:rsidR="00D9270C" w:rsidRPr="00D9270C" w:rsidRDefault="00D9270C" w:rsidP="00AA6F86">
            <w:r w:rsidRPr="00D9270C">
              <w:t>2</w:t>
            </w:r>
          </w:p>
        </w:tc>
        <w:tc>
          <w:tcPr>
            <w:tcW w:w="7887" w:type="dxa"/>
          </w:tcPr>
          <w:p w14:paraId="6E7FDD06" w14:textId="77777777" w:rsidR="00D9270C" w:rsidRPr="00D9270C" w:rsidRDefault="00D9270C" w:rsidP="00AA6F86">
            <w:pPr>
              <w:rPr>
                <w:i/>
                <w:iCs/>
                <w:sz w:val="20"/>
              </w:rPr>
            </w:pPr>
            <w:r w:rsidRPr="00D9270C">
              <w:t xml:space="preserve">Accommodation is unsuitable / unstable / </w:t>
            </w:r>
            <w:proofErr w:type="gramStart"/>
            <w:r w:rsidRPr="00D9270C">
              <w:t>unsatisfactory</w:t>
            </w:r>
            <w:proofErr w:type="gramEnd"/>
            <w:r w:rsidRPr="00D9270C">
              <w:t xml:space="preserve"> or placement has recently changed – </w:t>
            </w:r>
            <w:r w:rsidRPr="00D9270C">
              <w:rPr>
                <w:i/>
                <w:iCs/>
                <w:sz w:val="20"/>
              </w:rPr>
              <w:t>(Score 2)</w:t>
            </w:r>
          </w:p>
        </w:tc>
      </w:tr>
      <w:tr w:rsidR="00C46424" w:rsidRPr="00C46424" w14:paraId="115DED16" w14:textId="77777777" w:rsidTr="007744E8">
        <w:tc>
          <w:tcPr>
            <w:tcW w:w="562" w:type="dxa"/>
          </w:tcPr>
          <w:p w14:paraId="08F989E0" w14:textId="77777777" w:rsidR="00D9270C" w:rsidRPr="00D9270C" w:rsidRDefault="00D9270C" w:rsidP="00AA6F86"/>
        </w:tc>
        <w:tc>
          <w:tcPr>
            <w:tcW w:w="567" w:type="dxa"/>
          </w:tcPr>
          <w:p w14:paraId="682B0714" w14:textId="77777777" w:rsidR="00D9270C" w:rsidRPr="00D9270C" w:rsidRDefault="00D9270C" w:rsidP="00AA6F86">
            <w:r w:rsidRPr="00D9270C">
              <w:t>3</w:t>
            </w:r>
          </w:p>
        </w:tc>
        <w:tc>
          <w:tcPr>
            <w:tcW w:w="7887" w:type="dxa"/>
          </w:tcPr>
          <w:p w14:paraId="55BB66A7" w14:textId="77777777" w:rsidR="00D9270C" w:rsidRPr="00D9270C" w:rsidRDefault="00D9270C" w:rsidP="00AA6F86">
            <w:pPr>
              <w:rPr>
                <w:i/>
                <w:iCs/>
                <w:sz w:val="20"/>
              </w:rPr>
            </w:pPr>
            <w:r w:rsidRPr="00D9270C">
              <w:t xml:space="preserve">Accommodation is very unstable / there have been several recent placement changes – </w:t>
            </w:r>
            <w:r w:rsidRPr="00D9270C">
              <w:rPr>
                <w:i/>
                <w:iCs/>
                <w:sz w:val="20"/>
              </w:rPr>
              <w:t>(Score 3)</w:t>
            </w:r>
          </w:p>
        </w:tc>
      </w:tr>
      <w:tr w:rsidR="00C46424" w:rsidRPr="00C46424" w14:paraId="5C4A58D1" w14:textId="77777777" w:rsidTr="007744E8">
        <w:tc>
          <w:tcPr>
            <w:tcW w:w="562" w:type="dxa"/>
          </w:tcPr>
          <w:p w14:paraId="5B5D255B" w14:textId="77777777" w:rsidR="00D9270C" w:rsidRPr="00D9270C" w:rsidRDefault="00D9270C" w:rsidP="00AA6F86"/>
        </w:tc>
        <w:tc>
          <w:tcPr>
            <w:tcW w:w="567" w:type="dxa"/>
          </w:tcPr>
          <w:p w14:paraId="1F6EEF06" w14:textId="77777777" w:rsidR="00D9270C" w:rsidRPr="00D9270C" w:rsidRDefault="00D9270C" w:rsidP="00AA6F86">
            <w:r w:rsidRPr="00D9270C">
              <w:t>4</w:t>
            </w:r>
          </w:p>
        </w:tc>
        <w:tc>
          <w:tcPr>
            <w:tcW w:w="7887" w:type="dxa"/>
          </w:tcPr>
          <w:p w14:paraId="7DD48048" w14:textId="77777777" w:rsidR="00D9270C" w:rsidRPr="00D9270C" w:rsidRDefault="00D9270C" w:rsidP="00AA6F86">
            <w:pPr>
              <w:rPr>
                <w:i/>
                <w:iCs/>
                <w:sz w:val="20"/>
              </w:rPr>
            </w:pPr>
            <w:r w:rsidRPr="00D9270C">
              <w:t xml:space="preserve">Is homeless or in temporary </w:t>
            </w:r>
            <w:proofErr w:type="spellStart"/>
            <w:r w:rsidRPr="00D9270C">
              <w:t>accomodation</w:t>
            </w:r>
            <w:proofErr w:type="spellEnd"/>
            <w:r w:rsidRPr="00D9270C">
              <w:t xml:space="preserve"> – </w:t>
            </w:r>
            <w:r w:rsidRPr="00D9270C">
              <w:rPr>
                <w:i/>
                <w:iCs/>
                <w:sz w:val="20"/>
              </w:rPr>
              <w:t>(Score 4)</w:t>
            </w:r>
          </w:p>
        </w:tc>
      </w:tr>
      <w:tr w:rsidR="00C46424" w:rsidRPr="00C46424" w14:paraId="75A86605" w14:textId="77777777" w:rsidTr="00D9270C">
        <w:tc>
          <w:tcPr>
            <w:tcW w:w="562" w:type="dxa"/>
            <w:shd w:val="clear" w:color="auto" w:fill="7CE1E7"/>
          </w:tcPr>
          <w:p w14:paraId="2B3E4423" w14:textId="77777777" w:rsidR="00D9270C" w:rsidRPr="00D9270C" w:rsidRDefault="00D9270C" w:rsidP="00AA6F86">
            <w:r w:rsidRPr="00D9270C">
              <w:t>5b</w:t>
            </w:r>
          </w:p>
        </w:tc>
        <w:tc>
          <w:tcPr>
            <w:tcW w:w="567" w:type="dxa"/>
            <w:shd w:val="clear" w:color="auto" w:fill="7CE1E7"/>
          </w:tcPr>
          <w:p w14:paraId="0EC8B002" w14:textId="77777777" w:rsidR="00D9270C" w:rsidRPr="00D9270C" w:rsidRDefault="00D9270C" w:rsidP="00AA6F86"/>
        </w:tc>
        <w:tc>
          <w:tcPr>
            <w:tcW w:w="7887" w:type="dxa"/>
            <w:shd w:val="clear" w:color="auto" w:fill="7CE1E7"/>
          </w:tcPr>
          <w:p w14:paraId="44150688" w14:textId="77777777" w:rsidR="00D9270C" w:rsidRPr="00D9270C" w:rsidRDefault="00D9270C" w:rsidP="00AA6F86">
            <w:r w:rsidRPr="00D9270C">
              <w:t>Assessors Reflections and Observations</w:t>
            </w:r>
          </w:p>
        </w:tc>
      </w:tr>
      <w:tr w:rsidR="00C46424" w:rsidRPr="00C46424" w14:paraId="270A79C9" w14:textId="77777777" w:rsidTr="00AA6F86">
        <w:trPr>
          <w:trHeight w:val="5542"/>
        </w:trPr>
        <w:tc>
          <w:tcPr>
            <w:tcW w:w="562" w:type="dxa"/>
          </w:tcPr>
          <w:p w14:paraId="585ECD1E" w14:textId="77777777" w:rsidR="00D9270C" w:rsidRPr="00D9270C" w:rsidRDefault="00D9270C" w:rsidP="00AA6F86"/>
        </w:tc>
        <w:tc>
          <w:tcPr>
            <w:tcW w:w="567" w:type="dxa"/>
          </w:tcPr>
          <w:p w14:paraId="47EFE91D" w14:textId="77777777" w:rsidR="00D9270C" w:rsidRPr="00D9270C" w:rsidRDefault="00D9270C" w:rsidP="00AA6F86"/>
        </w:tc>
        <w:tc>
          <w:tcPr>
            <w:tcW w:w="7887" w:type="dxa"/>
          </w:tcPr>
          <w:p w14:paraId="060C75A9" w14:textId="77777777" w:rsidR="00D9270C" w:rsidRPr="00D9270C" w:rsidRDefault="00D9270C" w:rsidP="00AA6F86"/>
        </w:tc>
      </w:tr>
    </w:tbl>
    <w:p w14:paraId="44F24217" w14:textId="77777777" w:rsidR="002375E1" w:rsidRPr="00C46424" w:rsidRDefault="002375E1" w:rsidP="00AA6F86">
      <w:pPr>
        <w:pStyle w:val="NormalWeb"/>
      </w:pPr>
    </w:p>
    <w:tbl>
      <w:tblPr>
        <w:tblStyle w:val="TableGrid6"/>
        <w:tblW w:w="0" w:type="auto"/>
        <w:tblLook w:val="04A0" w:firstRow="1" w:lastRow="0" w:firstColumn="1" w:lastColumn="0" w:noHBand="0" w:noVBand="1"/>
      </w:tblPr>
      <w:tblGrid>
        <w:gridCol w:w="562"/>
        <w:gridCol w:w="567"/>
        <w:gridCol w:w="7887"/>
      </w:tblGrid>
      <w:tr w:rsidR="00C46424" w:rsidRPr="00C46424" w14:paraId="25153D77" w14:textId="77777777" w:rsidTr="00D9270C">
        <w:tc>
          <w:tcPr>
            <w:tcW w:w="562" w:type="dxa"/>
            <w:shd w:val="clear" w:color="auto" w:fill="7CE1E7"/>
          </w:tcPr>
          <w:bookmarkEnd w:id="14"/>
          <w:p w14:paraId="53F5F7ED" w14:textId="77777777" w:rsidR="00D9270C" w:rsidRPr="00D9270C" w:rsidRDefault="00D9270C" w:rsidP="00AA6F86">
            <w:r w:rsidRPr="00D9270C">
              <w:t>6a</w:t>
            </w:r>
          </w:p>
        </w:tc>
        <w:tc>
          <w:tcPr>
            <w:tcW w:w="567" w:type="dxa"/>
            <w:shd w:val="clear" w:color="auto" w:fill="7CE1E7"/>
          </w:tcPr>
          <w:p w14:paraId="1E352D65" w14:textId="77777777" w:rsidR="00D9270C" w:rsidRPr="00D9270C" w:rsidRDefault="00D9270C" w:rsidP="00AA6F86"/>
        </w:tc>
        <w:tc>
          <w:tcPr>
            <w:tcW w:w="7887" w:type="dxa"/>
            <w:shd w:val="clear" w:color="auto" w:fill="7CE1E7"/>
          </w:tcPr>
          <w:p w14:paraId="791B3D8D" w14:textId="77777777" w:rsidR="00D9270C" w:rsidRPr="00D9270C" w:rsidRDefault="00D9270C" w:rsidP="00AA6F86">
            <w:r w:rsidRPr="00D9270C">
              <w:t>Ability to identify abusive / exploitative behaviour</w:t>
            </w:r>
          </w:p>
        </w:tc>
      </w:tr>
      <w:tr w:rsidR="00C46424" w:rsidRPr="00C46424" w14:paraId="3FAF0241" w14:textId="77777777" w:rsidTr="007744E8">
        <w:tc>
          <w:tcPr>
            <w:tcW w:w="562" w:type="dxa"/>
          </w:tcPr>
          <w:p w14:paraId="3AE3BFCB" w14:textId="77777777" w:rsidR="00D9270C" w:rsidRPr="00D9270C" w:rsidRDefault="00D9270C" w:rsidP="00AA6F86"/>
        </w:tc>
        <w:tc>
          <w:tcPr>
            <w:tcW w:w="567" w:type="dxa"/>
          </w:tcPr>
          <w:p w14:paraId="4E41A61D" w14:textId="77777777" w:rsidR="00D9270C" w:rsidRPr="00D9270C" w:rsidRDefault="00D9270C" w:rsidP="00AA6F86">
            <w:r w:rsidRPr="00D9270C">
              <w:t>0</w:t>
            </w:r>
          </w:p>
        </w:tc>
        <w:tc>
          <w:tcPr>
            <w:tcW w:w="7887" w:type="dxa"/>
          </w:tcPr>
          <w:p w14:paraId="478E786F" w14:textId="77777777" w:rsidR="00D9270C" w:rsidRPr="00D9270C" w:rsidRDefault="00D9270C" w:rsidP="00AA6F86">
            <w:r w:rsidRPr="00D9270C">
              <w:t xml:space="preserve">Has a good understanding of exploitation / abuse and can use it to keep themselves safe - </w:t>
            </w:r>
            <w:r w:rsidRPr="00D9270C">
              <w:rPr>
                <w:i/>
                <w:iCs/>
                <w:sz w:val="20"/>
              </w:rPr>
              <w:t>(Score 0)</w:t>
            </w:r>
          </w:p>
        </w:tc>
      </w:tr>
      <w:tr w:rsidR="00C46424" w:rsidRPr="00C46424" w14:paraId="697799CC" w14:textId="77777777" w:rsidTr="007744E8">
        <w:tc>
          <w:tcPr>
            <w:tcW w:w="562" w:type="dxa"/>
          </w:tcPr>
          <w:p w14:paraId="37F65FD7" w14:textId="77777777" w:rsidR="00D9270C" w:rsidRPr="00D9270C" w:rsidRDefault="00D9270C" w:rsidP="00AA6F86"/>
        </w:tc>
        <w:tc>
          <w:tcPr>
            <w:tcW w:w="567" w:type="dxa"/>
          </w:tcPr>
          <w:p w14:paraId="01C787FC" w14:textId="77777777" w:rsidR="00D9270C" w:rsidRPr="00D9270C" w:rsidRDefault="00D9270C" w:rsidP="00AA6F86">
            <w:r w:rsidRPr="00D9270C">
              <w:t>1</w:t>
            </w:r>
          </w:p>
        </w:tc>
        <w:tc>
          <w:tcPr>
            <w:tcW w:w="7887" w:type="dxa"/>
          </w:tcPr>
          <w:p w14:paraId="5EB88FF5" w14:textId="77777777" w:rsidR="00D9270C" w:rsidRPr="00D9270C" w:rsidRDefault="00D9270C" w:rsidP="00AA6F86">
            <w:pPr>
              <w:rPr>
                <w:i/>
                <w:iCs/>
                <w:sz w:val="20"/>
              </w:rPr>
            </w:pPr>
            <w:r w:rsidRPr="00D9270C">
              <w:t xml:space="preserve">Reasonable understanding of abuse / exploitation – </w:t>
            </w:r>
            <w:r w:rsidRPr="00D9270C">
              <w:rPr>
                <w:i/>
                <w:iCs/>
                <w:sz w:val="20"/>
              </w:rPr>
              <w:t>(Score 1)</w:t>
            </w:r>
          </w:p>
        </w:tc>
      </w:tr>
      <w:tr w:rsidR="00C46424" w:rsidRPr="00C46424" w14:paraId="028D8769" w14:textId="77777777" w:rsidTr="007744E8">
        <w:tc>
          <w:tcPr>
            <w:tcW w:w="562" w:type="dxa"/>
          </w:tcPr>
          <w:p w14:paraId="2C541841" w14:textId="77777777" w:rsidR="00D9270C" w:rsidRPr="00D9270C" w:rsidRDefault="00D9270C" w:rsidP="00AA6F86"/>
        </w:tc>
        <w:tc>
          <w:tcPr>
            <w:tcW w:w="567" w:type="dxa"/>
          </w:tcPr>
          <w:p w14:paraId="313333BB" w14:textId="77777777" w:rsidR="00D9270C" w:rsidRPr="00D9270C" w:rsidRDefault="00D9270C" w:rsidP="00AA6F86">
            <w:r w:rsidRPr="00D9270C">
              <w:t>2</w:t>
            </w:r>
          </w:p>
        </w:tc>
        <w:tc>
          <w:tcPr>
            <w:tcW w:w="7887" w:type="dxa"/>
          </w:tcPr>
          <w:p w14:paraId="145456AB" w14:textId="77777777" w:rsidR="00D9270C" w:rsidRPr="00D9270C" w:rsidRDefault="00D9270C" w:rsidP="00AA6F86">
            <w:pPr>
              <w:rPr>
                <w:i/>
                <w:iCs/>
                <w:sz w:val="20"/>
              </w:rPr>
            </w:pPr>
            <w:r w:rsidRPr="00D9270C">
              <w:t xml:space="preserve">Some understanding of abuse / exploitation.  Can recognise risks but does not apply this in practice to stay safe – </w:t>
            </w:r>
            <w:r w:rsidRPr="00D9270C">
              <w:rPr>
                <w:i/>
                <w:iCs/>
                <w:sz w:val="20"/>
              </w:rPr>
              <w:t>(Score 2)</w:t>
            </w:r>
          </w:p>
        </w:tc>
      </w:tr>
      <w:tr w:rsidR="00C46424" w:rsidRPr="00C46424" w14:paraId="011C6DB7" w14:textId="77777777" w:rsidTr="007744E8">
        <w:tc>
          <w:tcPr>
            <w:tcW w:w="562" w:type="dxa"/>
          </w:tcPr>
          <w:p w14:paraId="0A907DD9" w14:textId="77777777" w:rsidR="00D9270C" w:rsidRPr="00D9270C" w:rsidRDefault="00D9270C" w:rsidP="00AA6F86"/>
        </w:tc>
        <w:tc>
          <w:tcPr>
            <w:tcW w:w="567" w:type="dxa"/>
          </w:tcPr>
          <w:p w14:paraId="643891DF" w14:textId="77777777" w:rsidR="00D9270C" w:rsidRPr="00D9270C" w:rsidRDefault="00D9270C" w:rsidP="00AA6F86">
            <w:r w:rsidRPr="00D9270C">
              <w:t>3</w:t>
            </w:r>
          </w:p>
        </w:tc>
        <w:tc>
          <w:tcPr>
            <w:tcW w:w="7887" w:type="dxa"/>
          </w:tcPr>
          <w:p w14:paraId="69411701" w14:textId="77777777" w:rsidR="00D9270C" w:rsidRPr="00D9270C" w:rsidRDefault="00D9270C" w:rsidP="00AA6F86">
            <w:pPr>
              <w:rPr>
                <w:i/>
                <w:iCs/>
                <w:sz w:val="20"/>
              </w:rPr>
            </w:pPr>
            <w:r w:rsidRPr="00D9270C">
              <w:t xml:space="preserve">Very limited recognition of abuse / exploitation – </w:t>
            </w:r>
            <w:r w:rsidRPr="00D9270C">
              <w:rPr>
                <w:i/>
                <w:iCs/>
                <w:sz w:val="20"/>
              </w:rPr>
              <w:t>(Score 3)</w:t>
            </w:r>
          </w:p>
        </w:tc>
      </w:tr>
      <w:tr w:rsidR="00C46424" w:rsidRPr="00C46424" w14:paraId="38944882" w14:textId="77777777" w:rsidTr="007744E8">
        <w:tc>
          <w:tcPr>
            <w:tcW w:w="562" w:type="dxa"/>
          </w:tcPr>
          <w:p w14:paraId="3AA9AB9F" w14:textId="77777777" w:rsidR="00D9270C" w:rsidRPr="00D9270C" w:rsidRDefault="00D9270C" w:rsidP="00AA6F86"/>
        </w:tc>
        <w:tc>
          <w:tcPr>
            <w:tcW w:w="567" w:type="dxa"/>
          </w:tcPr>
          <w:p w14:paraId="1A29B7B3" w14:textId="77777777" w:rsidR="00D9270C" w:rsidRPr="00D9270C" w:rsidRDefault="00D9270C" w:rsidP="00AA6F86">
            <w:r w:rsidRPr="00D9270C">
              <w:t>4</w:t>
            </w:r>
          </w:p>
        </w:tc>
        <w:tc>
          <w:tcPr>
            <w:tcW w:w="7887" w:type="dxa"/>
          </w:tcPr>
          <w:p w14:paraId="4D79112A" w14:textId="77777777" w:rsidR="00D9270C" w:rsidRPr="00D9270C" w:rsidRDefault="00D9270C" w:rsidP="00AA6F86">
            <w:pPr>
              <w:rPr>
                <w:i/>
                <w:iCs/>
                <w:sz w:val="20"/>
              </w:rPr>
            </w:pPr>
            <w:r w:rsidRPr="00D9270C">
              <w:t xml:space="preserve">No recognition of what constitutes abuse / exploitation – </w:t>
            </w:r>
            <w:r w:rsidRPr="00D9270C">
              <w:rPr>
                <w:i/>
                <w:iCs/>
                <w:sz w:val="20"/>
              </w:rPr>
              <w:t>(Score 4)</w:t>
            </w:r>
          </w:p>
        </w:tc>
      </w:tr>
      <w:tr w:rsidR="00C46424" w:rsidRPr="00C46424" w14:paraId="55A7B4E0" w14:textId="77777777" w:rsidTr="00D9270C">
        <w:tc>
          <w:tcPr>
            <w:tcW w:w="562" w:type="dxa"/>
            <w:shd w:val="clear" w:color="auto" w:fill="7CE1E7"/>
          </w:tcPr>
          <w:p w14:paraId="2BAE6B4F" w14:textId="77777777" w:rsidR="00D9270C" w:rsidRPr="00D9270C" w:rsidRDefault="00D9270C" w:rsidP="00AA6F86">
            <w:r w:rsidRPr="00D9270C">
              <w:t>6b</w:t>
            </w:r>
          </w:p>
        </w:tc>
        <w:tc>
          <w:tcPr>
            <w:tcW w:w="567" w:type="dxa"/>
            <w:shd w:val="clear" w:color="auto" w:fill="7CE1E7"/>
          </w:tcPr>
          <w:p w14:paraId="5D57857F" w14:textId="77777777" w:rsidR="00D9270C" w:rsidRPr="00D9270C" w:rsidRDefault="00D9270C" w:rsidP="00AA6F86"/>
        </w:tc>
        <w:tc>
          <w:tcPr>
            <w:tcW w:w="7887" w:type="dxa"/>
            <w:shd w:val="clear" w:color="auto" w:fill="7CE1E7"/>
          </w:tcPr>
          <w:p w14:paraId="01A94423" w14:textId="77777777" w:rsidR="00D9270C" w:rsidRPr="00D9270C" w:rsidRDefault="00D9270C" w:rsidP="00AA6F86">
            <w:r w:rsidRPr="00D9270C">
              <w:t>Assessors Reflections and Observations</w:t>
            </w:r>
          </w:p>
        </w:tc>
      </w:tr>
      <w:tr w:rsidR="00C46424" w:rsidRPr="00C46424" w14:paraId="18A31E2E" w14:textId="77777777" w:rsidTr="00AA6F86">
        <w:trPr>
          <w:trHeight w:val="3704"/>
        </w:trPr>
        <w:tc>
          <w:tcPr>
            <w:tcW w:w="562" w:type="dxa"/>
          </w:tcPr>
          <w:p w14:paraId="1DD2DE21" w14:textId="77777777" w:rsidR="00D9270C" w:rsidRPr="00D9270C" w:rsidRDefault="00D9270C" w:rsidP="00AA6F86"/>
        </w:tc>
        <w:tc>
          <w:tcPr>
            <w:tcW w:w="567" w:type="dxa"/>
          </w:tcPr>
          <w:p w14:paraId="3DA05462" w14:textId="77777777" w:rsidR="00D9270C" w:rsidRPr="00D9270C" w:rsidRDefault="00D9270C" w:rsidP="00AA6F86"/>
        </w:tc>
        <w:tc>
          <w:tcPr>
            <w:tcW w:w="7887" w:type="dxa"/>
          </w:tcPr>
          <w:p w14:paraId="215A19F9" w14:textId="77777777" w:rsidR="00D9270C" w:rsidRPr="00D9270C" w:rsidRDefault="00D9270C" w:rsidP="00AA6F86"/>
        </w:tc>
      </w:tr>
    </w:tbl>
    <w:p w14:paraId="64C1DE67" w14:textId="77777777" w:rsidR="00D9270C" w:rsidRPr="00C46424" w:rsidRDefault="00D9270C" w:rsidP="00AA6F86">
      <w:pPr>
        <w:pStyle w:val="NormalWeb"/>
      </w:pPr>
    </w:p>
    <w:tbl>
      <w:tblPr>
        <w:tblStyle w:val="TableGrid7"/>
        <w:tblW w:w="0" w:type="auto"/>
        <w:tblLook w:val="04A0" w:firstRow="1" w:lastRow="0" w:firstColumn="1" w:lastColumn="0" w:noHBand="0" w:noVBand="1"/>
      </w:tblPr>
      <w:tblGrid>
        <w:gridCol w:w="562"/>
        <w:gridCol w:w="567"/>
        <w:gridCol w:w="7887"/>
      </w:tblGrid>
      <w:tr w:rsidR="00C46424" w:rsidRPr="00C46424" w14:paraId="4A30B07D" w14:textId="77777777" w:rsidTr="00D9270C">
        <w:tc>
          <w:tcPr>
            <w:tcW w:w="562" w:type="dxa"/>
            <w:shd w:val="clear" w:color="auto" w:fill="7CE1E7"/>
          </w:tcPr>
          <w:p w14:paraId="17C0B39B" w14:textId="77777777" w:rsidR="00D9270C" w:rsidRPr="00D9270C" w:rsidRDefault="00D9270C" w:rsidP="00AA6F86">
            <w:r w:rsidRPr="00D9270C">
              <w:t>7a</w:t>
            </w:r>
          </w:p>
        </w:tc>
        <w:tc>
          <w:tcPr>
            <w:tcW w:w="567" w:type="dxa"/>
            <w:shd w:val="clear" w:color="auto" w:fill="7CE1E7"/>
          </w:tcPr>
          <w:p w14:paraId="56B6F59C" w14:textId="77777777" w:rsidR="00D9270C" w:rsidRPr="00D9270C" w:rsidRDefault="00D9270C" w:rsidP="00AA6F86"/>
        </w:tc>
        <w:tc>
          <w:tcPr>
            <w:tcW w:w="7887" w:type="dxa"/>
            <w:shd w:val="clear" w:color="auto" w:fill="7CE1E7"/>
          </w:tcPr>
          <w:p w14:paraId="43F93345" w14:textId="77777777" w:rsidR="00D9270C" w:rsidRPr="00D9270C" w:rsidRDefault="00D9270C" w:rsidP="00AA6F86">
            <w:r w:rsidRPr="00D9270C">
              <w:t>Engagement with appropriate services</w:t>
            </w:r>
          </w:p>
        </w:tc>
      </w:tr>
      <w:tr w:rsidR="00C46424" w:rsidRPr="00C46424" w14:paraId="6CE58192" w14:textId="77777777" w:rsidTr="007744E8">
        <w:tc>
          <w:tcPr>
            <w:tcW w:w="562" w:type="dxa"/>
          </w:tcPr>
          <w:p w14:paraId="48EF7DC2" w14:textId="77777777" w:rsidR="00D9270C" w:rsidRPr="00D9270C" w:rsidRDefault="00D9270C" w:rsidP="00AA6F86"/>
        </w:tc>
        <w:tc>
          <w:tcPr>
            <w:tcW w:w="567" w:type="dxa"/>
          </w:tcPr>
          <w:p w14:paraId="26B846DB" w14:textId="77777777" w:rsidR="00D9270C" w:rsidRPr="00D9270C" w:rsidRDefault="00D9270C" w:rsidP="00AA6F86">
            <w:r w:rsidRPr="00D9270C">
              <w:t>0</w:t>
            </w:r>
          </w:p>
        </w:tc>
        <w:tc>
          <w:tcPr>
            <w:tcW w:w="7887" w:type="dxa"/>
          </w:tcPr>
          <w:p w14:paraId="06830F10" w14:textId="77777777" w:rsidR="00D9270C" w:rsidRPr="00D9270C" w:rsidRDefault="00D9270C" w:rsidP="00AA6F86">
            <w:r w:rsidRPr="00D9270C">
              <w:t xml:space="preserve">Good engagement with all appropriate services - </w:t>
            </w:r>
            <w:r w:rsidRPr="00D9270C">
              <w:rPr>
                <w:i/>
                <w:iCs/>
                <w:sz w:val="20"/>
              </w:rPr>
              <w:t>(Score 0)</w:t>
            </w:r>
          </w:p>
        </w:tc>
      </w:tr>
      <w:tr w:rsidR="00C46424" w:rsidRPr="00C46424" w14:paraId="3BDBB93D" w14:textId="77777777" w:rsidTr="007744E8">
        <w:tc>
          <w:tcPr>
            <w:tcW w:w="562" w:type="dxa"/>
          </w:tcPr>
          <w:p w14:paraId="3BA8B70D" w14:textId="77777777" w:rsidR="00D9270C" w:rsidRPr="00D9270C" w:rsidRDefault="00D9270C" w:rsidP="00AA6F86"/>
        </w:tc>
        <w:tc>
          <w:tcPr>
            <w:tcW w:w="567" w:type="dxa"/>
          </w:tcPr>
          <w:p w14:paraId="52832EAF" w14:textId="77777777" w:rsidR="00D9270C" w:rsidRPr="00D9270C" w:rsidRDefault="00D9270C" w:rsidP="00AA6F86">
            <w:r w:rsidRPr="00D9270C">
              <w:t>1</w:t>
            </w:r>
          </w:p>
        </w:tc>
        <w:tc>
          <w:tcPr>
            <w:tcW w:w="7887" w:type="dxa"/>
          </w:tcPr>
          <w:p w14:paraId="0DA2DBED" w14:textId="77777777" w:rsidR="00D9270C" w:rsidRPr="00D9270C" w:rsidRDefault="00D9270C" w:rsidP="00AA6F86">
            <w:pPr>
              <w:rPr>
                <w:i/>
                <w:iCs/>
                <w:sz w:val="20"/>
              </w:rPr>
            </w:pPr>
            <w:r w:rsidRPr="00D9270C">
              <w:t xml:space="preserve">Good engagement with a single service but less so with others – </w:t>
            </w:r>
            <w:r w:rsidRPr="00D9270C">
              <w:rPr>
                <w:i/>
                <w:iCs/>
                <w:sz w:val="20"/>
              </w:rPr>
              <w:t>(Score 1)</w:t>
            </w:r>
          </w:p>
        </w:tc>
      </w:tr>
      <w:tr w:rsidR="00C46424" w:rsidRPr="00C46424" w14:paraId="33B3B1FA" w14:textId="77777777" w:rsidTr="007744E8">
        <w:tc>
          <w:tcPr>
            <w:tcW w:w="562" w:type="dxa"/>
          </w:tcPr>
          <w:p w14:paraId="775E1E17" w14:textId="77777777" w:rsidR="00D9270C" w:rsidRPr="00D9270C" w:rsidRDefault="00D9270C" w:rsidP="00AA6F86"/>
        </w:tc>
        <w:tc>
          <w:tcPr>
            <w:tcW w:w="567" w:type="dxa"/>
          </w:tcPr>
          <w:p w14:paraId="70B55CC0" w14:textId="77777777" w:rsidR="00D9270C" w:rsidRPr="00D9270C" w:rsidRDefault="00D9270C" w:rsidP="00AA6F86">
            <w:r w:rsidRPr="00D9270C">
              <w:t>2</w:t>
            </w:r>
          </w:p>
        </w:tc>
        <w:tc>
          <w:tcPr>
            <w:tcW w:w="7887" w:type="dxa"/>
          </w:tcPr>
          <w:p w14:paraId="78B43073" w14:textId="77777777" w:rsidR="00D9270C" w:rsidRPr="00D9270C" w:rsidRDefault="00D9270C" w:rsidP="00AA6F86">
            <w:pPr>
              <w:rPr>
                <w:i/>
                <w:iCs/>
                <w:sz w:val="20"/>
              </w:rPr>
            </w:pPr>
            <w:r w:rsidRPr="00D9270C">
              <w:t xml:space="preserve">Some engagement with services, occasional contact – </w:t>
            </w:r>
            <w:r w:rsidRPr="00D9270C">
              <w:rPr>
                <w:i/>
                <w:iCs/>
                <w:sz w:val="20"/>
              </w:rPr>
              <w:t>(Score 2)</w:t>
            </w:r>
          </w:p>
        </w:tc>
      </w:tr>
      <w:tr w:rsidR="00C46424" w:rsidRPr="00C46424" w14:paraId="3AA55157" w14:textId="77777777" w:rsidTr="007744E8">
        <w:tc>
          <w:tcPr>
            <w:tcW w:w="562" w:type="dxa"/>
          </w:tcPr>
          <w:p w14:paraId="0FBF8396" w14:textId="77777777" w:rsidR="00D9270C" w:rsidRPr="00D9270C" w:rsidRDefault="00D9270C" w:rsidP="00AA6F86"/>
        </w:tc>
        <w:tc>
          <w:tcPr>
            <w:tcW w:w="567" w:type="dxa"/>
          </w:tcPr>
          <w:p w14:paraId="4127DB12" w14:textId="77777777" w:rsidR="00D9270C" w:rsidRPr="00D9270C" w:rsidRDefault="00D9270C" w:rsidP="00AA6F86">
            <w:r w:rsidRPr="00D9270C">
              <w:t>3</w:t>
            </w:r>
          </w:p>
        </w:tc>
        <w:tc>
          <w:tcPr>
            <w:tcW w:w="7887" w:type="dxa"/>
          </w:tcPr>
          <w:p w14:paraId="310C299E" w14:textId="77777777" w:rsidR="00D9270C" w:rsidRPr="00D9270C" w:rsidRDefault="00D9270C" w:rsidP="00AA6F86">
            <w:pPr>
              <w:rPr>
                <w:i/>
                <w:iCs/>
                <w:sz w:val="20"/>
              </w:rPr>
            </w:pPr>
            <w:r w:rsidRPr="00D9270C">
              <w:t xml:space="preserve">Contact with services is sporadic and / or inconsistent – </w:t>
            </w:r>
            <w:r w:rsidRPr="00D9270C">
              <w:rPr>
                <w:i/>
                <w:iCs/>
                <w:sz w:val="20"/>
              </w:rPr>
              <w:t>(Score 3)</w:t>
            </w:r>
          </w:p>
        </w:tc>
      </w:tr>
      <w:tr w:rsidR="00C46424" w:rsidRPr="00C46424" w14:paraId="0798F5DA" w14:textId="77777777" w:rsidTr="007744E8">
        <w:tc>
          <w:tcPr>
            <w:tcW w:w="562" w:type="dxa"/>
          </w:tcPr>
          <w:p w14:paraId="732E4042" w14:textId="77777777" w:rsidR="00D9270C" w:rsidRPr="00D9270C" w:rsidRDefault="00D9270C" w:rsidP="00AA6F86"/>
        </w:tc>
        <w:tc>
          <w:tcPr>
            <w:tcW w:w="567" w:type="dxa"/>
          </w:tcPr>
          <w:p w14:paraId="50641305" w14:textId="77777777" w:rsidR="00D9270C" w:rsidRPr="00D9270C" w:rsidRDefault="00D9270C" w:rsidP="00AA6F86">
            <w:r w:rsidRPr="00D9270C">
              <w:t>4</w:t>
            </w:r>
          </w:p>
        </w:tc>
        <w:tc>
          <w:tcPr>
            <w:tcW w:w="7887" w:type="dxa"/>
          </w:tcPr>
          <w:p w14:paraId="2A3A8826" w14:textId="77777777" w:rsidR="00D9270C" w:rsidRPr="00D9270C" w:rsidRDefault="00D9270C" w:rsidP="00AA6F86">
            <w:pPr>
              <w:rPr>
                <w:i/>
                <w:iCs/>
                <w:sz w:val="20"/>
              </w:rPr>
            </w:pPr>
            <w:r w:rsidRPr="00D9270C">
              <w:t xml:space="preserve">Poor or no engagement with services– </w:t>
            </w:r>
            <w:r w:rsidRPr="00D9270C">
              <w:rPr>
                <w:i/>
                <w:iCs/>
                <w:sz w:val="20"/>
              </w:rPr>
              <w:t>(Score 4)</w:t>
            </w:r>
          </w:p>
          <w:p w14:paraId="2285F1C6" w14:textId="77777777" w:rsidR="00D9270C" w:rsidRPr="00D9270C" w:rsidRDefault="00D9270C" w:rsidP="00AA6F86"/>
        </w:tc>
      </w:tr>
      <w:tr w:rsidR="00C46424" w:rsidRPr="00C46424" w14:paraId="1F75281A" w14:textId="77777777" w:rsidTr="00D9270C">
        <w:tc>
          <w:tcPr>
            <w:tcW w:w="562" w:type="dxa"/>
            <w:shd w:val="clear" w:color="auto" w:fill="7CE1E7"/>
          </w:tcPr>
          <w:p w14:paraId="121C5329" w14:textId="77777777" w:rsidR="00D9270C" w:rsidRPr="00D9270C" w:rsidRDefault="00D9270C" w:rsidP="00AA6F86">
            <w:r w:rsidRPr="00D9270C">
              <w:t>7b</w:t>
            </w:r>
          </w:p>
        </w:tc>
        <w:tc>
          <w:tcPr>
            <w:tcW w:w="567" w:type="dxa"/>
            <w:shd w:val="clear" w:color="auto" w:fill="7CE1E7"/>
          </w:tcPr>
          <w:p w14:paraId="63AF10C0" w14:textId="77777777" w:rsidR="00D9270C" w:rsidRPr="00D9270C" w:rsidRDefault="00D9270C" w:rsidP="00AA6F86"/>
        </w:tc>
        <w:tc>
          <w:tcPr>
            <w:tcW w:w="7887" w:type="dxa"/>
            <w:shd w:val="clear" w:color="auto" w:fill="7CE1E7"/>
          </w:tcPr>
          <w:p w14:paraId="4E22932E" w14:textId="77777777" w:rsidR="00D9270C" w:rsidRPr="00D9270C" w:rsidRDefault="00D9270C" w:rsidP="00AA6F86">
            <w:r w:rsidRPr="00D9270C">
              <w:t>Assessors Reflections and Observations</w:t>
            </w:r>
          </w:p>
        </w:tc>
      </w:tr>
      <w:tr w:rsidR="00C46424" w:rsidRPr="00C46424" w14:paraId="3E594AED" w14:textId="77777777" w:rsidTr="007744E8">
        <w:tc>
          <w:tcPr>
            <w:tcW w:w="562" w:type="dxa"/>
            <w:shd w:val="clear" w:color="auto" w:fill="auto"/>
          </w:tcPr>
          <w:p w14:paraId="6C901F7F" w14:textId="77777777" w:rsidR="00D9270C" w:rsidRPr="00D9270C" w:rsidRDefault="00D9270C" w:rsidP="00AA6F86"/>
          <w:p w14:paraId="701531DC" w14:textId="77777777" w:rsidR="00D9270C" w:rsidRPr="00D9270C" w:rsidRDefault="00D9270C" w:rsidP="00AA6F86"/>
          <w:p w14:paraId="7826C652" w14:textId="77777777" w:rsidR="00D9270C" w:rsidRPr="00D9270C" w:rsidRDefault="00D9270C" w:rsidP="00AA6F86"/>
          <w:p w14:paraId="02932C4E" w14:textId="77777777" w:rsidR="00D9270C" w:rsidRPr="00D9270C" w:rsidRDefault="00D9270C" w:rsidP="00AA6F86"/>
          <w:p w14:paraId="63177131" w14:textId="77777777" w:rsidR="00D9270C" w:rsidRPr="00D9270C" w:rsidRDefault="00D9270C" w:rsidP="00AA6F86"/>
          <w:p w14:paraId="155E623C" w14:textId="77777777" w:rsidR="00D9270C" w:rsidRPr="00D9270C" w:rsidRDefault="00D9270C" w:rsidP="00AA6F86"/>
          <w:p w14:paraId="60EB64D2" w14:textId="77777777" w:rsidR="00D9270C" w:rsidRPr="00D9270C" w:rsidRDefault="00D9270C" w:rsidP="00AA6F86"/>
          <w:p w14:paraId="4187C200" w14:textId="77777777" w:rsidR="00D9270C" w:rsidRPr="00D9270C" w:rsidRDefault="00D9270C" w:rsidP="00AA6F86"/>
          <w:p w14:paraId="102A618E" w14:textId="77777777" w:rsidR="00D9270C" w:rsidRPr="00D9270C" w:rsidRDefault="00D9270C" w:rsidP="00AA6F86"/>
          <w:p w14:paraId="44ED391C" w14:textId="77777777" w:rsidR="00D9270C" w:rsidRPr="00D9270C" w:rsidRDefault="00D9270C" w:rsidP="00AA6F86"/>
          <w:p w14:paraId="5BB4CDAC" w14:textId="77777777" w:rsidR="00D9270C" w:rsidRPr="00D9270C" w:rsidRDefault="00D9270C" w:rsidP="00AA6F86"/>
        </w:tc>
        <w:tc>
          <w:tcPr>
            <w:tcW w:w="567" w:type="dxa"/>
            <w:shd w:val="clear" w:color="auto" w:fill="auto"/>
          </w:tcPr>
          <w:p w14:paraId="42432BE8" w14:textId="77777777" w:rsidR="00D9270C" w:rsidRPr="00D9270C" w:rsidRDefault="00D9270C" w:rsidP="00AA6F86"/>
        </w:tc>
        <w:tc>
          <w:tcPr>
            <w:tcW w:w="7887" w:type="dxa"/>
            <w:shd w:val="clear" w:color="auto" w:fill="auto"/>
          </w:tcPr>
          <w:p w14:paraId="25F836C1" w14:textId="77777777" w:rsidR="00D9270C" w:rsidRPr="00D9270C" w:rsidRDefault="00D9270C" w:rsidP="00AA6F86"/>
        </w:tc>
      </w:tr>
    </w:tbl>
    <w:p w14:paraId="0AF0D35F" w14:textId="372EE7AE" w:rsidR="00D9270C" w:rsidRPr="00C46424" w:rsidRDefault="00D9270C" w:rsidP="00AA6F86">
      <w:pPr>
        <w:pStyle w:val="NormalWeb"/>
      </w:pPr>
    </w:p>
    <w:tbl>
      <w:tblPr>
        <w:tblStyle w:val="TableGrid8"/>
        <w:tblW w:w="0" w:type="auto"/>
        <w:tblLook w:val="04A0" w:firstRow="1" w:lastRow="0" w:firstColumn="1" w:lastColumn="0" w:noHBand="0" w:noVBand="1"/>
      </w:tblPr>
      <w:tblGrid>
        <w:gridCol w:w="562"/>
        <w:gridCol w:w="567"/>
        <w:gridCol w:w="7887"/>
      </w:tblGrid>
      <w:tr w:rsidR="00C46424" w:rsidRPr="00C46424" w14:paraId="2DA14452" w14:textId="77777777" w:rsidTr="00D9270C">
        <w:tc>
          <w:tcPr>
            <w:tcW w:w="562" w:type="dxa"/>
            <w:shd w:val="clear" w:color="auto" w:fill="7CE1E7"/>
          </w:tcPr>
          <w:p w14:paraId="08C2CA4F" w14:textId="77777777" w:rsidR="00D9270C" w:rsidRPr="00D9270C" w:rsidRDefault="00D9270C" w:rsidP="00AA6F86">
            <w:r w:rsidRPr="00D9270C">
              <w:t>8a</w:t>
            </w:r>
          </w:p>
        </w:tc>
        <w:tc>
          <w:tcPr>
            <w:tcW w:w="567" w:type="dxa"/>
            <w:shd w:val="clear" w:color="auto" w:fill="7CE1E7"/>
          </w:tcPr>
          <w:p w14:paraId="33D7F0E6" w14:textId="77777777" w:rsidR="00D9270C" w:rsidRPr="00D9270C" w:rsidRDefault="00D9270C" w:rsidP="00AA6F86"/>
        </w:tc>
        <w:tc>
          <w:tcPr>
            <w:tcW w:w="7887" w:type="dxa"/>
            <w:shd w:val="clear" w:color="auto" w:fill="7CE1E7"/>
          </w:tcPr>
          <w:p w14:paraId="7E4163DE" w14:textId="77777777" w:rsidR="00D9270C" w:rsidRPr="00D9270C" w:rsidRDefault="00D9270C" w:rsidP="00AA6F86">
            <w:r w:rsidRPr="00D9270C">
              <w:t>Sexual Health</w:t>
            </w:r>
          </w:p>
        </w:tc>
      </w:tr>
      <w:tr w:rsidR="00C46424" w:rsidRPr="00C46424" w14:paraId="0549F260" w14:textId="77777777" w:rsidTr="007744E8">
        <w:tc>
          <w:tcPr>
            <w:tcW w:w="562" w:type="dxa"/>
          </w:tcPr>
          <w:p w14:paraId="1EC6BD41" w14:textId="77777777" w:rsidR="00D9270C" w:rsidRPr="00D9270C" w:rsidRDefault="00D9270C" w:rsidP="00AA6F86"/>
        </w:tc>
        <w:tc>
          <w:tcPr>
            <w:tcW w:w="567" w:type="dxa"/>
          </w:tcPr>
          <w:p w14:paraId="49573AAF" w14:textId="77777777" w:rsidR="00D9270C" w:rsidRPr="00D9270C" w:rsidRDefault="00D9270C" w:rsidP="00AA6F86">
            <w:r w:rsidRPr="00D9270C">
              <w:t>0</w:t>
            </w:r>
          </w:p>
        </w:tc>
        <w:tc>
          <w:tcPr>
            <w:tcW w:w="7887" w:type="dxa"/>
          </w:tcPr>
          <w:p w14:paraId="32731DC6" w14:textId="77777777" w:rsidR="00D9270C" w:rsidRPr="00D9270C" w:rsidRDefault="00D9270C" w:rsidP="00AA6F86">
            <w:r w:rsidRPr="00D9270C">
              <w:t xml:space="preserve">No concerns / is not sexually active - </w:t>
            </w:r>
            <w:r w:rsidRPr="00D9270C">
              <w:rPr>
                <w:i/>
                <w:iCs/>
                <w:sz w:val="20"/>
              </w:rPr>
              <w:t>(Score 0)</w:t>
            </w:r>
          </w:p>
        </w:tc>
      </w:tr>
      <w:tr w:rsidR="00C46424" w:rsidRPr="00C46424" w14:paraId="20BCD326" w14:textId="77777777" w:rsidTr="007744E8">
        <w:tc>
          <w:tcPr>
            <w:tcW w:w="562" w:type="dxa"/>
          </w:tcPr>
          <w:p w14:paraId="00E3FE42" w14:textId="77777777" w:rsidR="00D9270C" w:rsidRPr="00D9270C" w:rsidRDefault="00D9270C" w:rsidP="00AA6F86"/>
        </w:tc>
        <w:tc>
          <w:tcPr>
            <w:tcW w:w="567" w:type="dxa"/>
          </w:tcPr>
          <w:p w14:paraId="459DD1FD" w14:textId="77777777" w:rsidR="00D9270C" w:rsidRPr="00D9270C" w:rsidRDefault="00D9270C" w:rsidP="00AA6F86">
            <w:r w:rsidRPr="00D9270C">
              <w:t>1</w:t>
            </w:r>
          </w:p>
        </w:tc>
        <w:tc>
          <w:tcPr>
            <w:tcW w:w="7887" w:type="dxa"/>
          </w:tcPr>
          <w:p w14:paraId="528DB09A" w14:textId="77777777" w:rsidR="00D9270C" w:rsidRPr="00D9270C" w:rsidRDefault="00D9270C" w:rsidP="00AA6F86">
            <w:pPr>
              <w:rPr>
                <w:i/>
                <w:iCs/>
                <w:sz w:val="20"/>
              </w:rPr>
            </w:pPr>
            <w:r w:rsidRPr="00D9270C">
              <w:t xml:space="preserve">Sexually active in an equal consensual relationship with a peer.  Does not feel pressured to have sex – </w:t>
            </w:r>
            <w:r w:rsidRPr="00D9270C">
              <w:rPr>
                <w:i/>
                <w:iCs/>
                <w:sz w:val="20"/>
              </w:rPr>
              <w:t>(Score 1)</w:t>
            </w:r>
          </w:p>
        </w:tc>
      </w:tr>
      <w:tr w:rsidR="00C46424" w:rsidRPr="00C46424" w14:paraId="2029C866" w14:textId="77777777" w:rsidTr="007744E8">
        <w:tc>
          <w:tcPr>
            <w:tcW w:w="562" w:type="dxa"/>
          </w:tcPr>
          <w:p w14:paraId="06FD0C0F" w14:textId="77777777" w:rsidR="00D9270C" w:rsidRPr="00D9270C" w:rsidRDefault="00D9270C" w:rsidP="00AA6F86"/>
        </w:tc>
        <w:tc>
          <w:tcPr>
            <w:tcW w:w="567" w:type="dxa"/>
          </w:tcPr>
          <w:p w14:paraId="34C45838" w14:textId="77777777" w:rsidR="00D9270C" w:rsidRPr="00D9270C" w:rsidRDefault="00D9270C" w:rsidP="00AA6F86">
            <w:r w:rsidRPr="00D9270C">
              <w:t>2</w:t>
            </w:r>
          </w:p>
        </w:tc>
        <w:tc>
          <w:tcPr>
            <w:tcW w:w="7887" w:type="dxa"/>
          </w:tcPr>
          <w:p w14:paraId="6B791BBB" w14:textId="77777777" w:rsidR="00D9270C" w:rsidRPr="00D9270C" w:rsidRDefault="00D9270C" w:rsidP="00AA6F86">
            <w:pPr>
              <w:rPr>
                <w:i/>
                <w:iCs/>
                <w:sz w:val="20"/>
              </w:rPr>
            </w:pPr>
            <w:r w:rsidRPr="00D9270C">
              <w:t xml:space="preserve">Some sexual health concerns / is feeling pressure to have sex – </w:t>
            </w:r>
            <w:r w:rsidRPr="00D9270C">
              <w:rPr>
                <w:i/>
                <w:iCs/>
                <w:sz w:val="20"/>
              </w:rPr>
              <w:t>(Score 2)</w:t>
            </w:r>
          </w:p>
        </w:tc>
      </w:tr>
      <w:tr w:rsidR="00C46424" w:rsidRPr="00C46424" w14:paraId="5199B0D2" w14:textId="77777777" w:rsidTr="007744E8">
        <w:tc>
          <w:tcPr>
            <w:tcW w:w="562" w:type="dxa"/>
          </w:tcPr>
          <w:p w14:paraId="7DF9C772" w14:textId="77777777" w:rsidR="00D9270C" w:rsidRPr="00D9270C" w:rsidRDefault="00D9270C" w:rsidP="00AA6F86"/>
        </w:tc>
        <w:tc>
          <w:tcPr>
            <w:tcW w:w="567" w:type="dxa"/>
          </w:tcPr>
          <w:p w14:paraId="72654ACF" w14:textId="77777777" w:rsidR="00D9270C" w:rsidRPr="00D9270C" w:rsidRDefault="00D9270C" w:rsidP="00AA6F86">
            <w:r w:rsidRPr="00D9270C">
              <w:t>3</w:t>
            </w:r>
          </w:p>
        </w:tc>
        <w:tc>
          <w:tcPr>
            <w:tcW w:w="7887" w:type="dxa"/>
          </w:tcPr>
          <w:p w14:paraId="32F3E4B5" w14:textId="77777777" w:rsidR="00D9270C" w:rsidRPr="00D9270C" w:rsidRDefault="00D9270C" w:rsidP="00AA6F86">
            <w:pPr>
              <w:rPr>
                <w:i/>
                <w:iCs/>
                <w:sz w:val="20"/>
              </w:rPr>
            </w:pPr>
            <w:r w:rsidRPr="00D9270C">
              <w:t xml:space="preserve">Sexually active and has poor sexual health awareness– </w:t>
            </w:r>
            <w:r w:rsidRPr="00D9270C">
              <w:rPr>
                <w:i/>
                <w:iCs/>
                <w:sz w:val="20"/>
              </w:rPr>
              <w:t>(Score 3)</w:t>
            </w:r>
          </w:p>
        </w:tc>
      </w:tr>
      <w:tr w:rsidR="00C46424" w:rsidRPr="00C46424" w14:paraId="17A68EA7" w14:textId="77777777" w:rsidTr="007744E8">
        <w:trPr>
          <w:trHeight w:val="888"/>
        </w:trPr>
        <w:tc>
          <w:tcPr>
            <w:tcW w:w="562" w:type="dxa"/>
          </w:tcPr>
          <w:p w14:paraId="1021438E" w14:textId="77777777" w:rsidR="00D9270C" w:rsidRPr="00D9270C" w:rsidRDefault="00D9270C" w:rsidP="00AA6F86"/>
        </w:tc>
        <w:tc>
          <w:tcPr>
            <w:tcW w:w="567" w:type="dxa"/>
          </w:tcPr>
          <w:p w14:paraId="67295B33" w14:textId="77777777" w:rsidR="00D9270C" w:rsidRPr="00D9270C" w:rsidRDefault="00D9270C" w:rsidP="00AA6F86">
            <w:r w:rsidRPr="00D9270C">
              <w:t>4</w:t>
            </w:r>
          </w:p>
        </w:tc>
        <w:tc>
          <w:tcPr>
            <w:tcW w:w="7887" w:type="dxa"/>
          </w:tcPr>
          <w:p w14:paraId="389CB1B5" w14:textId="77777777" w:rsidR="00D9270C" w:rsidRPr="00D9270C" w:rsidRDefault="00D9270C" w:rsidP="00AA6F86">
            <w:pPr>
              <w:rPr>
                <w:i/>
                <w:iCs/>
                <w:sz w:val="20"/>
              </w:rPr>
            </w:pPr>
            <w:r w:rsidRPr="00D9270C">
              <w:t xml:space="preserve">Sexually active in an inappropriate relationship, due to their age or the age of </w:t>
            </w:r>
            <w:proofErr w:type="spellStart"/>
            <w:proofErr w:type="gramStart"/>
            <w:r w:rsidRPr="00D9270C">
              <w:t>he</w:t>
            </w:r>
            <w:proofErr w:type="spellEnd"/>
            <w:proofErr w:type="gramEnd"/>
            <w:r w:rsidRPr="00D9270C">
              <w:t xml:space="preserve"> sexual partner / sex in non-consensual. tested for STI’s or pregnancy– </w:t>
            </w:r>
            <w:r w:rsidRPr="00D9270C">
              <w:rPr>
                <w:i/>
                <w:iCs/>
                <w:sz w:val="20"/>
              </w:rPr>
              <w:t>(Score 4)</w:t>
            </w:r>
          </w:p>
          <w:p w14:paraId="6E5A4218" w14:textId="77777777" w:rsidR="00D9270C" w:rsidRPr="00D9270C" w:rsidRDefault="00D9270C" w:rsidP="00AA6F86"/>
        </w:tc>
      </w:tr>
      <w:tr w:rsidR="00C46424" w:rsidRPr="00C46424" w14:paraId="74BDA17B" w14:textId="77777777" w:rsidTr="00D9270C">
        <w:tc>
          <w:tcPr>
            <w:tcW w:w="562" w:type="dxa"/>
            <w:shd w:val="clear" w:color="auto" w:fill="7CE1E7"/>
          </w:tcPr>
          <w:p w14:paraId="6BBB60ED" w14:textId="77777777" w:rsidR="00D9270C" w:rsidRPr="00D9270C" w:rsidRDefault="00D9270C" w:rsidP="00AA6F86">
            <w:r w:rsidRPr="00D9270C">
              <w:t>8b</w:t>
            </w:r>
          </w:p>
        </w:tc>
        <w:tc>
          <w:tcPr>
            <w:tcW w:w="567" w:type="dxa"/>
            <w:shd w:val="clear" w:color="auto" w:fill="7CE1E7"/>
          </w:tcPr>
          <w:p w14:paraId="0E825026" w14:textId="77777777" w:rsidR="00D9270C" w:rsidRPr="00D9270C" w:rsidRDefault="00D9270C" w:rsidP="00AA6F86"/>
        </w:tc>
        <w:tc>
          <w:tcPr>
            <w:tcW w:w="7887" w:type="dxa"/>
            <w:shd w:val="clear" w:color="auto" w:fill="7CE1E7"/>
          </w:tcPr>
          <w:p w14:paraId="38497295" w14:textId="77777777" w:rsidR="00D9270C" w:rsidRPr="00D9270C" w:rsidRDefault="00D9270C" w:rsidP="00AA6F86">
            <w:r w:rsidRPr="00D9270C">
              <w:t>Assessors Reflections and Observations</w:t>
            </w:r>
          </w:p>
        </w:tc>
      </w:tr>
      <w:tr w:rsidR="00C46424" w:rsidRPr="00C46424" w14:paraId="47F8FB0F" w14:textId="77777777" w:rsidTr="00AA6F86">
        <w:trPr>
          <w:trHeight w:val="4867"/>
        </w:trPr>
        <w:tc>
          <w:tcPr>
            <w:tcW w:w="562" w:type="dxa"/>
          </w:tcPr>
          <w:p w14:paraId="29E8E658" w14:textId="77777777" w:rsidR="00D9270C" w:rsidRPr="00D9270C" w:rsidRDefault="00D9270C" w:rsidP="00AA6F86"/>
        </w:tc>
        <w:tc>
          <w:tcPr>
            <w:tcW w:w="567" w:type="dxa"/>
          </w:tcPr>
          <w:p w14:paraId="66D97EC8" w14:textId="77777777" w:rsidR="00D9270C" w:rsidRPr="00D9270C" w:rsidRDefault="00D9270C" w:rsidP="00AA6F86"/>
        </w:tc>
        <w:tc>
          <w:tcPr>
            <w:tcW w:w="7887" w:type="dxa"/>
          </w:tcPr>
          <w:p w14:paraId="488F994D" w14:textId="77777777" w:rsidR="00D9270C" w:rsidRPr="00D9270C" w:rsidRDefault="00D9270C" w:rsidP="00AA6F86"/>
        </w:tc>
      </w:tr>
    </w:tbl>
    <w:p w14:paraId="1D7ABD74" w14:textId="0FBEED27" w:rsidR="00D9270C" w:rsidRPr="00C46424" w:rsidRDefault="00D9270C" w:rsidP="00AA6F86">
      <w:pPr>
        <w:pStyle w:val="NormalWeb"/>
      </w:pPr>
    </w:p>
    <w:tbl>
      <w:tblPr>
        <w:tblStyle w:val="TableGrid9"/>
        <w:tblW w:w="0" w:type="auto"/>
        <w:tblLook w:val="04A0" w:firstRow="1" w:lastRow="0" w:firstColumn="1" w:lastColumn="0" w:noHBand="0" w:noVBand="1"/>
      </w:tblPr>
      <w:tblGrid>
        <w:gridCol w:w="562"/>
        <w:gridCol w:w="567"/>
        <w:gridCol w:w="7887"/>
      </w:tblGrid>
      <w:tr w:rsidR="00C46424" w:rsidRPr="00C46424" w14:paraId="65F871E7" w14:textId="77777777" w:rsidTr="00D9270C">
        <w:tc>
          <w:tcPr>
            <w:tcW w:w="562" w:type="dxa"/>
            <w:shd w:val="clear" w:color="auto" w:fill="7CE1E7"/>
          </w:tcPr>
          <w:p w14:paraId="56DDDA2E" w14:textId="77777777" w:rsidR="00D9270C" w:rsidRPr="00D9270C" w:rsidRDefault="00D9270C" w:rsidP="00AA6F86">
            <w:r w:rsidRPr="00D9270C">
              <w:t>9a</w:t>
            </w:r>
          </w:p>
        </w:tc>
        <w:tc>
          <w:tcPr>
            <w:tcW w:w="567" w:type="dxa"/>
            <w:shd w:val="clear" w:color="auto" w:fill="7CE1E7"/>
          </w:tcPr>
          <w:p w14:paraId="180802D6" w14:textId="77777777" w:rsidR="00D9270C" w:rsidRPr="00D9270C" w:rsidRDefault="00D9270C" w:rsidP="00AA6F86"/>
        </w:tc>
        <w:tc>
          <w:tcPr>
            <w:tcW w:w="7887" w:type="dxa"/>
            <w:shd w:val="clear" w:color="auto" w:fill="7CE1E7"/>
          </w:tcPr>
          <w:p w14:paraId="06618358" w14:textId="77777777" w:rsidR="00D9270C" w:rsidRPr="00D9270C" w:rsidRDefault="00D9270C" w:rsidP="00AA6F86">
            <w:r w:rsidRPr="00D9270C">
              <w:t>Association with risky Peers / Adults</w:t>
            </w:r>
          </w:p>
        </w:tc>
      </w:tr>
      <w:tr w:rsidR="00C46424" w:rsidRPr="00C46424" w14:paraId="1D143BB5" w14:textId="77777777" w:rsidTr="007744E8">
        <w:tc>
          <w:tcPr>
            <w:tcW w:w="562" w:type="dxa"/>
          </w:tcPr>
          <w:p w14:paraId="073687D5" w14:textId="77777777" w:rsidR="00D9270C" w:rsidRPr="00D9270C" w:rsidRDefault="00D9270C" w:rsidP="00AA6F86"/>
        </w:tc>
        <w:tc>
          <w:tcPr>
            <w:tcW w:w="567" w:type="dxa"/>
          </w:tcPr>
          <w:p w14:paraId="5205B2D8" w14:textId="77777777" w:rsidR="00D9270C" w:rsidRPr="00D9270C" w:rsidRDefault="00D9270C" w:rsidP="00AA6F86">
            <w:r w:rsidRPr="00D9270C">
              <w:t>0</w:t>
            </w:r>
          </w:p>
        </w:tc>
        <w:tc>
          <w:tcPr>
            <w:tcW w:w="7887" w:type="dxa"/>
          </w:tcPr>
          <w:p w14:paraId="3FAAF8B6" w14:textId="77777777" w:rsidR="00D9270C" w:rsidRPr="00D9270C" w:rsidRDefault="00D9270C" w:rsidP="00AA6F86">
            <w:r w:rsidRPr="00D9270C">
              <w:t xml:space="preserve">No concerns - </w:t>
            </w:r>
            <w:r w:rsidRPr="00D9270C">
              <w:rPr>
                <w:i/>
                <w:iCs/>
                <w:sz w:val="20"/>
              </w:rPr>
              <w:t>(Score 0)</w:t>
            </w:r>
          </w:p>
        </w:tc>
      </w:tr>
      <w:tr w:rsidR="00C46424" w:rsidRPr="00C46424" w14:paraId="3CE3A12B" w14:textId="77777777" w:rsidTr="007744E8">
        <w:tc>
          <w:tcPr>
            <w:tcW w:w="562" w:type="dxa"/>
          </w:tcPr>
          <w:p w14:paraId="2C433D36" w14:textId="77777777" w:rsidR="00D9270C" w:rsidRPr="00D9270C" w:rsidRDefault="00D9270C" w:rsidP="00AA6F86"/>
        </w:tc>
        <w:tc>
          <w:tcPr>
            <w:tcW w:w="567" w:type="dxa"/>
          </w:tcPr>
          <w:p w14:paraId="2A900BC6" w14:textId="77777777" w:rsidR="00D9270C" w:rsidRPr="00D9270C" w:rsidRDefault="00D9270C" w:rsidP="00AA6F86">
            <w:r w:rsidRPr="00D9270C">
              <w:t>1</w:t>
            </w:r>
          </w:p>
        </w:tc>
        <w:tc>
          <w:tcPr>
            <w:tcW w:w="7887" w:type="dxa"/>
          </w:tcPr>
          <w:p w14:paraId="73206585" w14:textId="77777777" w:rsidR="00D9270C" w:rsidRPr="00D9270C" w:rsidRDefault="00D9270C" w:rsidP="00AA6F86">
            <w:pPr>
              <w:rPr>
                <w:i/>
                <w:iCs/>
                <w:sz w:val="20"/>
              </w:rPr>
            </w:pPr>
            <w:r w:rsidRPr="00D9270C">
              <w:t xml:space="preserve">Aware of local gang activity or similar risks but not actively involved – </w:t>
            </w:r>
            <w:r w:rsidRPr="00D9270C">
              <w:rPr>
                <w:i/>
                <w:iCs/>
                <w:sz w:val="20"/>
              </w:rPr>
              <w:t>(Score 1)</w:t>
            </w:r>
          </w:p>
        </w:tc>
      </w:tr>
      <w:tr w:rsidR="00C46424" w:rsidRPr="00C46424" w14:paraId="2B96DF9A" w14:textId="77777777" w:rsidTr="007744E8">
        <w:tc>
          <w:tcPr>
            <w:tcW w:w="562" w:type="dxa"/>
          </w:tcPr>
          <w:p w14:paraId="03AAC039" w14:textId="77777777" w:rsidR="00D9270C" w:rsidRPr="00D9270C" w:rsidRDefault="00D9270C" w:rsidP="00AA6F86"/>
        </w:tc>
        <w:tc>
          <w:tcPr>
            <w:tcW w:w="567" w:type="dxa"/>
          </w:tcPr>
          <w:p w14:paraId="489CF6C4" w14:textId="77777777" w:rsidR="00D9270C" w:rsidRPr="00D9270C" w:rsidRDefault="00D9270C" w:rsidP="00AA6F86">
            <w:r w:rsidRPr="00D9270C">
              <w:t>2</w:t>
            </w:r>
          </w:p>
        </w:tc>
        <w:tc>
          <w:tcPr>
            <w:tcW w:w="7887" w:type="dxa"/>
          </w:tcPr>
          <w:p w14:paraId="48B38F8D" w14:textId="77777777" w:rsidR="00D9270C" w:rsidRPr="00D9270C" w:rsidRDefault="00D9270C" w:rsidP="00AA6F86">
            <w:pPr>
              <w:rPr>
                <w:i/>
                <w:iCs/>
                <w:sz w:val="20"/>
              </w:rPr>
            </w:pPr>
            <w:r w:rsidRPr="00D9270C">
              <w:t xml:space="preserve">Socialises with vulnerable peers or peers who may pose a risk – </w:t>
            </w:r>
            <w:r w:rsidRPr="00D9270C">
              <w:rPr>
                <w:i/>
                <w:iCs/>
                <w:sz w:val="20"/>
              </w:rPr>
              <w:t>(Score 2)</w:t>
            </w:r>
          </w:p>
        </w:tc>
      </w:tr>
      <w:tr w:rsidR="00C46424" w:rsidRPr="00C46424" w14:paraId="3B12BB8B" w14:textId="77777777" w:rsidTr="007744E8">
        <w:tc>
          <w:tcPr>
            <w:tcW w:w="562" w:type="dxa"/>
          </w:tcPr>
          <w:p w14:paraId="560CE671" w14:textId="77777777" w:rsidR="00D9270C" w:rsidRPr="00D9270C" w:rsidRDefault="00D9270C" w:rsidP="00AA6F86"/>
        </w:tc>
        <w:tc>
          <w:tcPr>
            <w:tcW w:w="567" w:type="dxa"/>
          </w:tcPr>
          <w:p w14:paraId="47F1728A" w14:textId="77777777" w:rsidR="00D9270C" w:rsidRPr="00D9270C" w:rsidRDefault="00D9270C" w:rsidP="00AA6F86">
            <w:r w:rsidRPr="00D9270C">
              <w:t>3</w:t>
            </w:r>
          </w:p>
        </w:tc>
        <w:tc>
          <w:tcPr>
            <w:tcW w:w="7887" w:type="dxa"/>
          </w:tcPr>
          <w:p w14:paraId="14C3EAC8" w14:textId="77777777" w:rsidR="00D9270C" w:rsidRPr="00D9270C" w:rsidRDefault="00D9270C" w:rsidP="00AA6F86">
            <w:pPr>
              <w:rPr>
                <w:i/>
                <w:iCs/>
                <w:sz w:val="20"/>
              </w:rPr>
            </w:pPr>
            <w:r w:rsidRPr="00D9270C">
              <w:t xml:space="preserve">In contact with adults who may pose a risk – </w:t>
            </w:r>
            <w:r w:rsidRPr="00D9270C">
              <w:rPr>
                <w:i/>
                <w:iCs/>
                <w:sz w:val="20"/>
              </w:rPr>
              <w:t>(Score 3)</w:t>
            </w:r>
          </w:p>
        </w:tc>
      </w:tr>
      <w:tr w:rsidR="00C46424" w:rsidRPr="00C46424" w14:paraId="065ABD82" w14:textId="77777777" w:rsidTr="007744E8">
        <w:tc>
          <w:tcPr>
            <w:tcW w:w="562" w:type="dxa"/>
          </w:tcPr>
          <w:p w14:paraId="58B1A8DF" w14:textId="77777777" w:rsidR="00D9270C" w:rsidRPr="00D9270C" w:rsidRDefault="00D9270C" w:rsidP="00AA6F86"/>
        </w:tc>
        <w:tc>
          <w:tcPr>
            <w:tcW w:w="567" w:type="dxa"/>
          </w:tcPr>
          <w:p w14:paraId="32A86A00" w14:textId="77777777" w:rsidR="00D9270C" w:rsidRPr="00D9270C" w:rsidRDefault="00D9270C" w:rsidP="00AA6F86">
            <w:r w:rsidRPr="00D9270C">
              <w:t>4</w:t>
            </w:r>
          </w:p>
        </w:tc>
        <w:tc>
          <w:tcPr>
            <w:tcW w:w="7887" w:type="dxa"/>
          </w:tcPr>
          <w:p w14:paraId="01F74690" w14:textId="77777777" w:rsidR="00D9270C" w:rsidRPr="00D9270C" w:rsidRDefault="00D9270C" w:rsidP="00AA6F86">
            <w:pPr>
              <w:rPr>
                <w:i/>
                <w:iCs/>
                <w:sz w:val="20"/>
              </w:rPr>
            </w:pPr>
            <w:r w:rsidRPr="00D9270C">
              <w:t xml:space="preserve">Regularly associates with risky adults / peers or is actively involved in gangs – </w:t>
            </w:r>
            <w:r w:rsidRPr="00D9270C">
              <w:rPr>
                <w:i/>
                <w:iCs/>
                <w:sz w:val="20"/>
              </w:rPr>
              <w:t>(Score 4)</w:t>
            </w:r>
          </w:p>
        </w:tc>
      </w:tr>
      <w:tr w:rsidR="00C46424" w:rsidRPr="00C46424" w14:paraId="3924C0DD" w14:textId="77777777" w:rsidTr="00D9270C">
        <w:tc>
          <w:tcPr>
            <w:tcW w:w="562" w:type="dxa"/>
            <w:shd w:val="clear" w:color="auto" w:fill="7CE1E7"/>
          </w:tcPr>
          <w:p w14:paraId="6224EABC" w14:textId="77777777" w:rsidR="00D9270C" w:rsidRPr="00D9270C" w:rsidRDefault="00D9270C" w:rsidP="00AA6F86">
            <w:r w:rsidRPr="00D9270C">
              <w:lastRenderedPageBreak/>
              <w:t>9b</w:t>
            </w:r>
          </w:p>
        </w:tc>
        <w:tc>
          <w:tcPr>
            <w:tcW w:w="567" w:type="dxa"/>
            <w:shd w:val="clear" w:color="auto" w:fill="7CE1E7"/>
          </w:tcPr>
          <w:p w14:paraId="3D4E1C35" w14:textId="77777777" w:rsidR="00D9270C" w:rsidRPr="00D9270C" w:rsidRDefault="00D9270C" w:rsidP="00AA6F86"/>
        </w:tc>
        <w:tc>
          <w:tcPr>
            <w:tcW w:w="7887" w:type="dxa"/>
            <w:shd w:val="clear" w:color="auto" w:fill="7CE1E7"/>
          </w:tcPr>
          <w:p w14:paraId="789CF9B6" w14:textId="77777777" w:rsidR="00D9270C" w:rsidRPr="00D9270C" w:rsidRDefault="00D9270C" w:rsidP="00AA6F86">
            <w:r w:rsidRPr="00D9270C">
              <w:t>Assessors Reflections and Observations</w:t>
            </w:r>
          </w:p>
        </w:tc>
      </w:tr>
      <w:tr w:rsidR="00C46424" w:rsidRPr="00C46424" w14:paraId="5E120D0D" w14:textId="77777777" w:rsidTr="00AA6F86">
        <w:trPr>
          <w:trHeight w:val="5235"/>
        </w:trPr>
        <w:tc>
          <w:tcPr>
            <w:tcW w:w="562" w:type="dxa"/>
          </w:tcPr>
          <w:p w14:paraId="5207C0F7" w14:textId="77777777" w:rsidR="00D9270C" w:rsidRPr="00D9270C" w:rsidRDefault="00D9270C" w:rsidP="00AA6F86"/>
        </w:tc>
        <w:tc>
          <w:tcPr>
            <w:tcW w:w="567" w:type="dxa"/>
          </w:tcPr>
          <w:p w14:paraId="0E82A60A" w14:textId="77777777" w:rsidR="00D9270C" w:rsidRPr="00D9270C" w:rsidRDefault="00D9270C" w:rsidP="00AA6F86"/>
        </w:tc>
        <w:tc>
          <w:tcPr>
            <w:tcW w:w="7887" w:type="dxa"/>
          </w:tcPr>
          <w:p w14:paraId="5988542C" w14:textId="77777777" w:rsidR="00D9270C" w:rsidRPr="00D9270C" w:rsidRDefault="00D9270C" w:rsidP="00AA6F86"/>
        </w:tc>
      </w:tr>
    </w:tbl>
    <w:p w14:paraId="2A9CA7CB" w14:textId="77300924" w:rsidR="00D9270C" w:rsidRPr="00C46424" w:rsidRDefault="00D9270C" w:rsidP="00AA6F86">
      <w:pPr>
        <w:pStyle w:val="NormalWeb"/>
      </w:pPr>
    </w:p>
    <w:tbl>
      <w:tblPr>
        <w:tblStyle w:val="TableGrid10"/>
        <w:tblW w:w="0" w:type="auto"/>
        <w:tblLook w:val="04A0" w:firstRow="1" w:lastRow="0" w:firstColumn="1" w:lastColumn="0" w:noHBand="0" w:noVBand="1"/>
      </w:tblPr>
      <w:tblGrid>
        <w:gridCol w:w="617"/>
        <w:gridCol w:w="565"/>
        <w:gridCol w:w="7834"/>
      </w:tblGrid>
      <w:tr w:rsidR="00C46424" w:rsidRPr="00C46424" w14:paraId="66B4CF4B" w14:textId="77777777" w:rsidTr="00D9270C">
        <w:tc>
          <w:tcPr>
            <w:tcW w:w="562" w:type="dxa"/>
            <w:shd w:val="clear" w:color="auto" w:fill="7CE1E7"/>
          </w:tcPr>
          <w:p w14:paraId="6AA545FE" w14:textId="77777777" w:rsidR="00D9270C" w:rsidRPr="00D9270C" w:rsidRDefault="00D9270C" w:rsidP="00AA6F86">
            <w:r w:rsidRPr="00D9270C">
              <w:t>10a</w:t>
            </w:r>
          </w:p>
        </w:tc>
        <w:tc>
          <w:tcPr>
            <w:tcW w:w="567" w:type="dxa"/>
            <w:shd w:val="clear" w:color="auto" w:fill="7CE1E7"/>
          </w:tcPr>
          <w:p w14:paraId="617B0D2B" w14:textId="77777777" w:rsidR="00D9270C" w:rsidRPr="00D9270C" w:rsidRDefault="00D9270C" w:rsidP="00AA6F86"/>
        </w:tc>
        <w:tc>
          <w:tcPr>
            <w:tcW w:w="7887" w:type="dxa"/>
            <w:shd w:val="clear" w:color="auto" w:fill="7CE1E7"/>
          </w:tcPr>
          <w:p w14:paraId="48B51A0A" w14:textId="77777777" w:rsidR="00D9270C" w:rsidRPr="00D9270C" w:rsidRDefault="00D9270C" w:rsidP="00AA6F86">
            <w:r w:rsidRPr="00D9270C">
              <w:t>Internet and Social Media Use</w:t>
            </w:r>
          </w:p>
        </w:tc>
      </w:tr>
      <w:tr w:rsidR="00C46424" w:rsidRPr="00C46424" w14:paraId="0D77034E" w14:textId="77777777" w:rsidTr="007744E8">
        <w:tc>
          <w:tcPr>
            <w:tcW w:w="562" w:type="dxa"/>
          </w:tcPr>
          <w:p w14:paraId="41814C09" w14:textId="77777777" w:rsidR="00D9270C" w:rsidRPr="00D9270C" w:rsidRDefault="00D9270C" w:rsidP="00AA6F86"/>
        </w:tc>
        <w:tc>
          <w:tcPr>
            <w:tcW w:w="567" w:type="dxa"/>
          </w:tcPr>
          <w:p w14:paraId="184EBC4E" w14:textId="77777777" w:rsidR="00D9270C" w:rsidRPr="00D9270C" w:rsidRDefault="00D9270C" w:rsidP="00AA6F86">
            <w:r w:rsidRPr="00D9270C">
              <w:t>0</w:t>
            </w:r>
          </w:p>
        </w:tc>
        <w:tc>
          <w:tcPr>
            <w:tcW w:w="7887" w:type="dxa"/>
          </w:tcPr>
          <w:p w14:paraId="1F9AB74F" w14:textId="77777777" w:rsidR="00D9270C" w:rsidRPr="00D9270C" w:rsidRDefault="00D9270C" w:rsidP="00AA6F86">
            <w:r w:rsidRPr="00D9270C">
              <w:t xml:space="preserve">Good awareness of online dangers, with suitable parental controls in place - </w:t>
            </w:r>
            <w:r w:rsidRPr="00D9270C">
              <w:rPr>
                <w:i/>
                <w:iCs/>
                <w:sz w:val="20"/>
              </w:rPr>
              <w:t>(Score 0)</w:t>
            </w:r>
          </w:p>
        </w:tc>
      </w:tr>
      <w:tr w:rsidR="00C46424" w:rsidRPr="00C46424" w14:paraId="4FFF9B36" w14:textId="77777777" w:rsidTr="007744E8">
        <w:tc>
          <w:tcPr>
            <w:tcW w:w="562" w:type="dxa"/>
          </w:tcPr>
          <w:p w14:paraId="29C68441" w14:textId="77777777" w:rsidR="00D9270C" w:rsidRPr="00D9270C" w:rsidRDefault="00D9270C" w:rsidP="00AA6F86"/>
        </w:tc>
        <w:tc>
          <w:tcPr>
            <w:tcW w:w="567" w:type="dxa"/>
          </w:tcPr>
          <w:p w14:paraId="3FCC7EF1" w14:textId="77777777" w:rsidR="00D9270C" w:rsidRPr="00D9270C" w:rsidRDefault="00D9270C" w:rsidP="00AA6F86">
            <w:r w:rsidRPr="00D9270C">
              <w:t>1</w:t>
            </w:r>
          </w:p>
        </w:tc>
        <w:tc>
          <w:tcPr>
            <w:tcW w:w="7887" w:type="dxa"/>
          </w:tcPr>
          <w:p w14:paraId="232EA869" w14:textId="77777777" w:rsidR="00D9270C" w:rsidRPr="00D9270C" w:rsidRDefault="00D9270C" w:rsidP="00AA6F86">
            <w:pPr>
              <w:rPr>
                <w:i/>
                <w:iCs/>
                <w:sz w:val="20"/>
              </w:rPr>
            </w:pPr>
            <w:r w:rsidRPr="00D9270C">
              <w:t xml:space="preserve">Has links with or is friends with unknown people via social media / internet – </w:t>
            </w:r>
            <w:r w:rsidRPr="00D9270C">
              <w:rPr>
                <w:i/>
                <w:iCs/>
                <w:sz w:val="20"/>
              </w:rPr>
              <w:t>(Score 1)</w:t>
            </w:r>
          </w:p>
        </w:tc>
      </w:tr>
      <w:tr w:rsidR="00C46424" w:rsidRPr="00C46424" w14:paraId="30D58CC8" w14:textId="77777777" w:rsidTr="007744E8">
        <w:tc>
          <w:tcPr>
            <w:tcW w:w="562" w:type="dxa"/>
          </w:tcPr>
          <w:p w14:paraId="1BF24302" w14:textId="77777777" w:rsidR="00D9270C" w:rsidRPr="00D9270C" w:rsidRDefault="00D9270C" w:rsidP="00AA6F86"/>
        </w:tc>
        <w:tc>
          <w:tcPr>
            <w:tcW w:w="567" w:type="dxa"/>
          </w:tcPr>
          <w:p w14:paraId="380155C8" w14:textId="77777777" w:rsidR="00D9270C" w:rsidRPr="00D9270C" w:rsidRDefault="00D9270C" w:rsidP="00AA6F86">
            <w:r w:rsidRPr="00D9270C">
              <w:t>2</w:t>
            </w:r>
          </w:p>
        </w:tc>
        <w:tc>
          <w:tcPr>
            <w:tcW w:w="7887" w:type="dxa"/>
          </w:tcPr>
          <w:p w14:paraId="26449A06" w14:textId="77777777" w:rsidR="00D9270C" w:rsidRPr="00D9270C" w:rsidRDefault="00D9270C" w:rsidP="00AA6F86">
            <w:r w:rsidRPr="00D9270C">
              <w:t xml:space="preserve">Involved with secretive / unmonitored use of internet, including via a mobile phone.  Sometimes receives texts or contacts from unknown people – </w:t>
            </w:r>
            <w:r w:rsidRPr="00D9270C">
              <w:rPr>
                <w:i/>
                <w:iCs/>
                <w:sz w:val="20"/>
              </w:rPr>
              <w:t>(Score 2)</w:t>
            </w:r>
          </w:p>
        </w:tc>
      </w:tr>
      <w:tr w:rsidR="00C46424" w:rsidRPr="00C46424" w14:paraId="56488963" w14:textId="77777777" w:rsidTr="007744E8">
        <w:tc>
          <w:tcPr>
            <w:tcW w:w="562" w:type="dxa"/>
          </w:tcPr>
          <w:p w14:paraId="0B869BC4" w14:textId="77777777" w:rsidR="00D9270C" w:rsidRPr="00D9270C" w:rsidRDefault="00D9270C" w:rsidP="00AA6F86"/>
        </w:tc>
        <w:tc>
          <w:tcPr>
            <w:tcW w:w="567" w:type="dxa"/>
          </w:tcPr>
          <w:p w14:paraId="46127024" w14:textId="77777777" w:rsidR="00D9270C" w:rsidRPr="00D9270C" w:rsidRDefault="00D9270C" w:rsidP="00AA6F86">
            <w:r w:rsidRPr="00D9270C">
              <w:t>3</w:t>
            </w:r>
          </w:p>
        </w:tc>
        <w:tc>
          <w:tcPr>
            <w:tcW w:w="7887" w:type="dxa"/>
          </w:tcPr>
          <w:p w14:paraId="4C64E8EC" w14:textId="77777777" w:rsidR="00D9270C" w:rsidRPr="00D9270C" w:rsidRDefault="00D9270C" w:rsidP="00AA6F86">
            <w:pPr>
              <w:rPr>
                <w:i/>
                <w:iCs/>
                <w:sz w:val="20"/>
              </w:rPr>
            </w:pPr>
            <w:r w:rsidRPr="00D9270C">
              <w:t xml:space="preserve">Shares inappropriate messages or images online and does not appear to </w:t>
            </w:r>
            <w:proofErr w:type="spellStart"/>
            <w:r w:rsidRPr="00D9270C">
              <w:t>ne</w:t>
            </w:r>
            <w:proofErr w:type="spellEnd"/>
            <w:r w:rsidRPr="00D9270C">
              <w:t xml:space="preserve"> aware of </w:t>
            </w:r>
            <w:proofErr w:type="spellStart"/>
            <w:r w:rsidRPr="00D9270C">
              <w:t>he</w:t>
            </w:r>
            <w:proofErr w:type="spellEnd"/>
            <w:r w:rsidRPr="00D9270C">
              <w:t xml:space="preserve"> online dangers – </w:t>
            </w:r>
            <w:r w:rsidRPr="00D9270C">
              <w:rPr>
                <w:i/>
                <w:iCs/>
                <w:sz w:val="20"/>
              </w:rPr>
              <w:t>(Score 3)</w:t>
            </w:r>
          </w:p>
        </w:tc>
      </w:tr>
      <w:tr w:rsidR="00C46424" w:rsidRPr="00C46424" w14:paraId="2506D00D" w14:textId="77777777" w:rsidTr="007744E8">
        <w:tc>
          <w:tcPr>
            <w:tcW w:w="562" w:type="dxa"/>
          </w:tcPr>
          <w:p w14:paraId="37CB8B22" w14:textId="77777777" w:rsidR="00D9270C" w:rsidRPr="00D9270C" w:rsidRDefault="00D9270C" w:rsidP="00AA6F86"/>
        </w:tc>
        <w:tc>
          <w:tcPr>
            <w:tcW w:w="567" w:type="dxa"/>
          </w:tcPr>
          <w:p w14:paraId="16A56DF9" w14:textId="77777777" w:rsidR="00D9270C" w:rsidRPr="00D9270C" w:rsidRDefault="00D9270C" w:rsidP="00AA6F86">
            <w:r w:rsidRPr="00D9270C">
              <w:t>4</w:t>
            </w:r>
          </w:p>
        </w:tc>
        <w:tc>
          <w:tcPr>
            <w:tcW w:w="7887" w:type="dxa"/>
          </w:tcPr>
          <w:p w14:paraId="63789C08" w14:textId="77777777" w:rsidR="00D9270C" w:rsidRPr="00D9270C" w:rsidRDefault="00D9270C" w:rsidP="00AA6F86">
            <w:pPr>
              <w:rPr>
                <w:i/>
                <w:iCs/>
                <w:sz w:val="20"/>
              </w:rPr>
            </w:pPr>
            <w:r w:rsidRPr="00D9270C">
              <w:t xml:space="preserve">Has met people after talking to them online, regularly shares inappropriate images and / or messages, sometimes with strangers, including adults – </w:t>
            </w:r>
            <w:r w:rsidRPr="00D9270C">
              <w:rPr>
                <w:i/>
                <w:iCs/>
                <w:sz w:val="20"/>
              </w:rPr>
              <w:t>(Score 4)</w:t>
            </w:r>
          </w:p>
        </w:tc>
      </w:tr>
      <w:tr w:rsidR="00C46424" w:rsidRPr="00C46424" w14:paraId="7BEB9F63" w14:textId="77777777" w:rsidTr="00D9270C">
        <w:tc>
          <w:tcPr>
            <w:tcW w:w="562" w:type="dxa"/>
            <w:shd w:val="clear" w:color="auto" w:fill="7CE1E7"/>
          </w:tcPr>
          <w:p w14:paraId="116840D7" w14:textId="77777777" w:rsidR="00D9270C" w:rsidRPr="00D9270C" w:rsidRDefault="00D9270C" w:rsidP="00AA6F86">
            <w:r w:rsidRPr="00D9270C">
              <w:t>10b</w:t>
            </w:r>
          </w:p>
        </w:tc>
        <w:tc>
          <w:tcPr>
            <w:tcW w:w="567" w:type="dxa"/>
            <w:shd w:val="clear" w:color="auto" w:fill="7CE1E7"/>
          </w:tcPr>
          <w:p w14:paraId="678C41D5" w14:textId="77777777" w:rsidR="00D9270C" w:rsidRPr="00D9270C" w:rsidRDefault="00D9270C" w:rsidP="00AA6F86"/>
        </w:tc>
        <w:tc>
          <w:tcPr>
            <w:tcW w:w="7887" w:type="dxa"/>
            <w:shd w:val="clear" w:color="auto" w:fill="7CE1E7"/>
          </w:tcPr>
          <w:p w14:paraId="0AC67E65" w14:textId="77777777" w:rsidR="00D9270C" w:rsidRPr="00D9270C" w:rsidRDefault="00D9270C" w:rsidP="00AA6F86">
            <w:r w:rsidRPr="00D9270C">
              <w:t>Assessors Reflections and Observations</w:t>
            </w:r>
          </w:p>
        </w:tc>
      </w:tr>
      <w:tr w:rsidR="00C46424" w:rsidRPr="00C46424" w14:paraId="5F7CD03F" w14:textId="77777777" w:rsidTr="00AA6F86">
        <w:trPr>
          <w:trHeight w:val="3634"/>
        </w:trPr>
        <w:tc>
          <w:tcPr>
            <w:tcW w:w="562" w:type="dxa"/>
          </w:tcPr>
          <w:p w14:paraId="194E89BC" w14:textId="77777777" w:rsidR="00D9270C" w:rsidRPr="00D9270C" w:rsidRDefault="00D9270C" w:rsidP="00AA6F86"/>
        </w:tc>
        <w:tc>
          <w:tcPr>
            <w:tcW w:w="567" w:type="dxa"/>
          </w:tcPr>
          <w:p w14:paraId="7506B302" w14:textId="77777777" w:rsidR="00D9270C" w:rsidRPr="00D9270C" w:rsidRDefault="00D9270C" w:rsidP="00AA6F86"/>
        </w:tc>
        <w:tc>
          <w:tcPr>
            <w:tcW w:w="7887" w:type="dxa"/>
          </w:tcPr>
          <w:p w14:paraId="2270E137" w14:textId="77777777" w:rsidR="00D9270C" w:rsidRPr="00D9270C" w:rsidRDefault="00D9270C" w:rsidP="00AA6F86"/>
        </w:tc>
      </w:tr>
    </w:tbl>
    <w:p w14:paraId="08DB930E" w14:textId="77777777" w:rsidR="00D9270C" w:rsidRPr="00C46424" w:rsidRDefault="00D9270C" w:rsidP="00AA6F86">
      <w:pPr>
        <w:pStyle w:val="NormalWeb"/>
      </w:pPr>
    </w:p>
    <w:p w14:paraId="719B4FB6" w14:textId="77777777" w:rsidR="00D9270C" w:rsidRPr="00C46424" w:rsidRDefault="00D9270C" w:rsidP="00AA6F86">
      <w:r w:rsidRPr="00C46424">
        <w:t>Wishes and Feelings of the Young Person</w:t>
      </w:r>
    </w:p>
    <w:p w14:paraId="6E4DDEB8" w14:textId="4A3E7A8A" w:rsidR="00D9270C" w:rsidRPr="00C46424" w:rsidRDefault="00D9270C" w:rsidP="00AA6F86">
      <w:r w:rsidRPr="00C46424">
        <w:t>(</w:t>
      </w:r>
      <w:r w:rsidR="00010322" w:rsidRPr="00C46424">
        <w:t>W</w:t>
      </w:r>
      <w:r w:rsidRPr="00C46424">
        <w:t>herever possible and safe it is useful to gain the perspective of the Young Person.  How do they feel? What is happening in their life?  Do they feel at risk?  Do they need support?</w:t>
      </w:r>
    </w:p>
    <w:tbl>
      <w:tblPr>
        <w:tblStyle w:val="TableGrid"/>
        <w:tblW w:w="0" w:type="auto"/>
        <w:tblLook w:val="04A0" w:firstRow="1" w:lastRow="0" w:firstColumn="1" w:lastColumn="0" w:noHBand="0" w:noVBand="1"/>
      </w:tblPr>
      <w:tblGrid>
        <w:gridCol w:w="9016"/>
      </w:tblGrid>
      <w:tr w:rsidR="00C46424" w:rsidRPr="00C46424" w14:paraId="6A0321FD" w14:textId="77777777" w:rsidTr="00AA6F86">
        <w:trPr>
          <w:trHeight w:val="5621"/>
        </w:trPr>
        <w:tc>
          <w:tcPr>
            <w:tcW w:w="9016" w:type="dxa"/>
          </w:tcPr>
          <w:p w14:paraId="4E59E716" w14:textId="77777777" w:rsidR="00D9270C" w:rsidRPr="00C46424" w:rsidRDefault="00D9270C" w:rsidP="00AA6F86"/>
        </w:tc>
      </w:tr>
    </w:tbl>
    <w:p w14:paraId="22E2FF8D" w14:textId="77777777" w:rsidR="00D9270C" w:rsidRPr="00C46424" w:rsidRDefault="00D9270C" w:rsidP="00AA6F86">
      <w:pPr>
        <w:pStyle w:val="NormalWeb"/>
      </w:pPr>
    </w:p>
    <w:p w14:paraId="7D361EBE" w14:textId="0587C7A1" w:rsidR="00D9270C" w:rsidRPr="00C46424" w:rsidRDefault="00D9270C" w:rsidP="00D31146">
      <w:pPr>
        <w:pStyle w:val="Heading2"/>
        <w:rPr>
          <w:b w:val="0"/>
          <w:lang w:eastAsia="en-GB"/>
        </w:rPr>
      </w:pPr>
      <w:bookmarkStart w:id="33" w:name="_Hlk92807816"/>
      <w:bookmarkStart w:id="34" w:name="_Toc92813514"/>
      <w:r w:rsidRPr="00C46424">
        <w:t>Toolkit H</w:t>
      </w:r>
      <w:r w:rsidR="00D31146">
        <w:t xml:space="preserve"> - </w:t>
      </w:r>
      <w:bookmarkEnd w:id="33"/>
      <w:r w:rsidRPr="00C46424">
        <w:rPr>
          <w:lang w:eastAsia="en-GB"/>
        </w:rPr>
        <w:t>Safer searching for staff and students</w:t>
      </w:r>
      <w:r w:rsidR="005D56FE" w:rsidRPr="00C46424">
        <w:rPr>
          <w:lang w:eastAsia="en-GB"/>
        </w:rPr>
        <w:t>.</w:t>
      </w:r>
      <w:bookmarkEnd w:id="34"/>
    </w:p>
    <w:p w14:paraId="20465556" w14:textId="77777777" w:rsidR="00D9270C" w:rsidRPr="00C46424" w:rsidRDefault="00D9270C" w:rsidP="00AA6F86">
      <w:r w:rsidRPr="00C46424">
        <w:lastRenderedPageBreak/>
        <w:t>Some considerations for the safer searching of students.</w:t>
      </w:r>
    </w:p>
    <w:p w14:paraId="454496E3" w14:textId="77777777" w:rsidR="00D9270C" w:rsidRPr="00C46424" w:rsidRDefault="00D9270C" w:rsidP="00AA6F86">
      <w:r w:rsidRPr="00C46424">
        <w:t>Each Education site will have its own procedures around scanning and searching and their use of the powers under the Further and Higher Education Act.</w:t>
      </w:r>
    </w:p>
    <w:p w14:paraId="735D69B7" w14:textId="77777777" w:rsidR="00D9270C" w:rsidRPr="00C46424" w:rsidRDefault="00D9270C" w:rsidP="00AA6F86">
      <w:r w:rsidRPr="00C46424">
        <w:t xml:space="preserve">Whether the college has a policy of searching all students as a condition of entry, an agreement that a specific student is to be searched </w:t>
      </w:r>
      <w:proofErr w:type="gramStart"/>
      <w:r w:rsidRPr="00C46424">
        <w:t>on a daily basis</w:t>
      </w:r>
      <w:proofErr w:type="gramEnd"/>
      <w:r w:rsidRPr="00C46424">
        <w:t xml:space="preserve"> or searching based on specific information, there are some safer techniques that can be considered.</w:t>
      </w:r>
    </w:p>
    <w:p w14:paraId="4142FA73" w14:textId="51D9F217" w:rsidR="00D9270C" w:rsidRPr="00C46424" w:rsidRDefault="00D9270C" w:rsidP="00AA6F86">
      <w:r w:rsidRPr="00C46424">
        <w:t>Fig A</w:t>
      </w:r>
      <w:r w:rsidR="005D56FE" w:rsidRPr="00C46424">
        <w:t xml:space="preserve">. </w:t>
      </w:r>
      <w:r w:rsidRPr="00C46424">
        <w:t>Search Wand</w:t>
      </w:r>
    </w:p>
    <w:p w14:paraId="2E3EC346" w14:textId="717EB098" w:rsidR="005D56FE" w:rsidRPr="00C46424" w:rsidRDefault="005D56FE" w:rsidP="00AA6F86">
      <w:r w:rsidRPr="00C46424">
        <w:rPr>
          <w:noProof/>
          <w:lang w:eastAsia="en-GB"/>
        </w:rPr>
        <w:drawing>
          <wp:inline distT="0" distB="0" distL="0" distR="0" wp14:anchorId="38B11EE4" wp14:editId="535A228E">
            <wp:extent cx="1917981" cy="1739134"/>
            <wp:effectExtent l="152400" t="152400" r="368300" b="356870"/>
            <wp:docPr id="401" name="Picture 401" descr="Search 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Picture 401" descr="Search wan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0267" cy="1741207"/>
                    </a:xfrm>
                    <a:prstGeom prst="rect">
                      <a:avLst/>
                    </a:prstGeom>
                    <a:ln>
                      <a:noFill/>
                    </a:ln>
                    <a:effectLst>
                      <a:outerShdw blurRad="292100" dist="139700" dir="2700000" algn="tl" rotWithShape="0">
                        <a:srgbClr val="333333">
                          <a:alpha val="65000"/>
                        </a:srgbClr>
                      </a:outerShdw>
                    </a:effectLst>
                  </pic:spPr>
                </pic:pic>
              </a:graphicData>
            </a:graphic>
          </wp:inline>
        </w:drawing>
      </w:r>
    </w:p>
    <w:p w14:paraId="40996E42" w14:textId="1047D18D" w:rsidR="00D9270C" w:rsidRPr="00C46424" w:rsidRDefault="00D9270C" w:rsidP="00AA6F86">
      <w:r w:rsidRPr="00C46424">
        <w:t>There are several brands of wands available. Most operate by emitting a sound when they detect metal. Some can be used on silent and will vibrate rather than making a sound.</w:t>
      </w:r>
    </w:p>
    <w:p w14:paraId="1FB2D2B7" w14:textId="27B155F4" w:rsidR="00D9270C" w:rsidRPr="00C46424" w:rsidRDefault="00D9270C" w:rsidP="00AA6F86">
      <w:r w:rsidRPr="00C46424">
        <w:t>The wands are a good means of confirming suspicion and they do so in a manner that avoids physical contact between the designated member of staff and student.</w:t>
      </w:r>
    </w:p>
    <w:p w14:paraId="3D67EADA" w14:textId="77777777" w:rsidR="00D9270C" w:rsidRPr="00C46424" w:rsidRDefault="00D9270C" w:rsidP="00AA6F86">
      <w:r w:rsidRPr="00C46424">
        <w:t>There are several brands of wands available. Most operate by emitting a sound when they detect metal. Some can be used on silent and will vibrate rather than making a sound.</w:t>
      </w:r>
    </w:p>
    <w:p w14:paraId="56A978A6" w14:textId="77777777" w:rsidR="00D9270C" w:rsidRPr="00C46424" w:rsidRDefault="00D9270C" w:rsidP="00AA6F86">
      <w:r w:rsidRPr="00C46424">
        <w:t>The wands are a good means of confirming suspicion and they do so in a manner that avoids physical contact between the designated member of staff and student.</w:t>
      </w:r>
    </w:p>
    <w:p w14:paraId="5BE4664C" w14:textId="77777777" w:rsidR="00D9270C" w:rsidRPr="00C46424" w:rsidRDefault="00D9270C" w:rsidP="00AA6F86">
      <w:r w:rsidRPr="00C46424">
        <w:t>Communication strategy prior to and during search</w:t>
      </w:r>
    </w:p>
    <w:p w14:paraId="64356A78" w14:textId="77777777" w:rsidR="00D9270C" w:rsidRPr="00C46424" w:rsidRDefault="00D9270C" w:rsidP="00AA6F86">
      <w:r w:rsidRPr="00C46424">
        <w:t xml:space="preserve">Conversation between student and staff should always remain professional. Your intention is to search the young person/adult and it is important to have a no surprise </w:t>
      </w:r>
      <w:r w:rsidRPr="00C46424">
        <w:lastRenderedPageBreak/>
        <w:t xml:space="preserve">approach.  You may want to consider approaching the conversation in the following manner. </w:t>
      </w:r>
    </w:p>
    <w:p w14:paraId="198A12EA" w14:textId="77777777" w:rsidR="00D9270C" w:rsidRPr="00C46424" w:rsidRDefault="00D9270C" w:rsidP="00AA6F86">
      <w:r w:rsidRPr="00C46424">
        <w:t xml:space="preserve">Think of the acronym </w:t>
      </w:r>
      <w:r w:rsidRPr="00C46424">
        <w:rPr>
          <w:b/>
        </w:rPr>
        <w:t>GOWISE</w:t>
      </w:r>
    </w:p>
    <w:p w14:paraId="610458D2" w14:textId="595F3F53" w:rsidR="00D9270C" w:rsidRPr="00C46424" w:rsidRDefault="00D9270C" w:rsidP="00AA6F86">
      <w:r w:rsidRPr="00C46424">
        <w:rPr>
          <w:b/>
        </w:rPr>
        <w:t>G</w:t>
      </w:r>
      <w:r w:rsidRPr="00C46424">
        <w:tab/>
        <w:t xml:space="preserve">State your </w:t>
      </w:r>
      <w:r w:rsidRPr="00C46424">
        <w:rPr>
          <w:b/>
          <w:u w:val="single"/>
        </w:rPr>
        <w:t>Grounds</w:t>
      </w:r>
      <w:r w:rsidRPr="00C46424">
        <w:t xml:space="preserve"> for search; be confident in your powers under the Further and Higher Education Act. If you have a written record as per Appendix A you will understand the value of the information.</w:t>
      </w:r>
    </w:p>
    <w:p w14:paraId="7ED06ADE" w14:textId="5948CFF8" w:rsidR="00D9270C" w:rsidRPr="00C46424" w:rsidRDefault="00D9270C" w:rsidP="00AA6F86">
      <w:r w:rsidRPr="00C46424">
        <w:rPr>
          <w:b/>
        </w:rPr>
        <w:t>O</w:t>
      </w:r>
      <w:r w:rsidRPr="00C46424">
        <w:tab/>
        <w:t xml:space="preserve">Tell the pupil what the </w:t>
      </w:r>
      <w:r w:rsidRPr="00C46424">
        <w:rPr>
          <w:b/>
          <w:u w:val="single"/>
        </w:rPr>
        <w:t>Object</w:t>
      </w:r>
      <w:r w:rsidRPr="00C46424">
        <w:t xml:space="preserve"> of the search is – you may be concerned of a blade they may be concerned about something else in their bag</w:t>
      </w:r>
    </w:p>
    <w:p w14:paraId="1CA0CD26" w14:textId="341308E4" w:rsidR="00D9270C" w:rsidRPr="00C46424" w:rsidRDefault="00D9270C" w:rsidP="00AA6F86">
      <w:proofErr w:type="spellStart"/>
      <w:r w:rsidRPr="00C46424">
        <w:rPr>
          <w:b/>
        </w:rPr>
        <w:t>W</w:t>
      </w:r>
      <w:proofErr w:type="spellEnd"/>
      <w:r w:rsidRPr="00C46424">
        <w:tab/>
        <w:t xml:space="preserve">Consider </w:t>
      </w:r>
      <w:r w:rsidRPr="00C46424">
        <w:rPr>
          <w:b/>
          <w:u w:val="single"/>
        </w:rPr>
        <w:t>What position</w:t>
      </w:r>
      <w:r w:rsidRPr="00C46424">
        <w:t xml:space="preserve"> you hold in the college and how that affects your                         power -are you designated?</w:t>
      </w:r>
    </w:p>
    <w:p w14:paraId="5FEAE014" w14:textId="381260A9" w:rsidR="00D9270C" w:rsidRPr="00C46424" w:rsidRDefault="00D9270C" w:rsidP="00AA6F86">
      <w:r w:rsidRPr="00C46424">
        <w:rPr>
          <w:b/>
        </w:rPr>
        <w:t>I</w:t>
      </w:r>
      <w:r w:rsidRPr="00C46424">
        <w:tab/>
      </w:r>
      <w:r w:rsidRPr="00C46424">
        <w:rPr>
          <w:b/>
          <w:u w:val="single"/>
        </w:rPr>
        <w:t>your Identity</w:t>
      </w:r>
      <w:r w:rsidRPr="00C46424">
        <w:t xml:space="preserve">; the student may know </w:t>
      </w:r>
      <w:proofErr w:type="gramStart"/>
      <w:r w:rsidRPr="00C46424">
        <w:t>you</w:t>
      </w:r>
      <w:proofErr w:type="gramEnd"/>
      <w:r w:rsidRPr="00C46424">
        <w:t xml:space="preserve"> but they may not.</w:t>
      </w:r>
    </w:p>
    <w:p w14:paraId="50A33EB9" w14:textId="360D3203" w:rsidR="00D9270C" w:rsidRPr="00C46424" w:rsidRDefault="00D9270C" w:rsidP="00AA6F86">
      <w:r w:rsidRPr="00C46424">
        <w:rPr>
          <w:b/>
        </w:rPr>
        <w:t>S</w:t>
      </w:r>
      <w:r w:rsidRPr="00C46424">
        <w:tab/>
      </w:r>
      <w:r w:rsidRPr="00C46424">
        <w:rPr>
          <w:b/>
          <w:u w:val="single"/>
        </w:rPr>
        <w:t>Search</w:t>
      </w:r>
      <w:r w:rsidRPr="00C46424">
        <w:t>, tell them how you are going to search them. Reassure them that their dignity and safety is paramount</w:t>
      </w:r>
    </w:p>
    <w:p w14:paraId="21AA28C8" w14:textId="42321711" w:rsidR="00D9270C" w:rsidRPr="00C46424" w:rsidRDefault="00AA6F86" w:rsidP="00AA6F86">
      <w:r w:rsidRPr="00C46424">
        <w:rPr>
          <w:b/>
        </w:rPr>
        <w:t>E</w:t>
      </w:r>
      <w:r w:rsidRPr="00C46424">
        <w:t xml:space="preserve"> </w:t>
      </w:r>
      <w:r w:rsidRPr="00C46424">
        <w:tab/>
      </w:r>
      <w:r w:rsidR="00D9270C" w:rsidRPr="00C46424">
        <w:rPr>
          <w:b/>
          <w:u w:val="single"/>
        </w:rPr>
        <w:t>Everything</w:t>
      </w:r>
      <w:r w:rsidR="00D9270C" w:rsidRPr="00C46424">
        <w:rPr>
          <w:b/>
        </w:rPr>
        <w:t xml:space="preserve"> </w:t>
      </w:r>
      <w:r w:rsidR="00D9270C" w:rsidRPr="00C46424">
        <w:t>you do should be recorded.</w:t>
      </w:r>
    </w:p>
    <w:p w14:paraId="0D650D3A" w14:textId="77777777" w:rsidR="00D9270C" w:rsidRPr="00C46424" w:rsidRDefault="00D9270C" w:rsidP="00AA6F86">
      <w:r w:rsidRPr="00C46424">
        <w:t>Search Technique</w:t>
      </w:r>
    </w:p>
    <w:p w14:paraId="78B91B72" w14:textId="77777777" w:rsidR="00D9270C" w:rsidRPr="00C46424" w:rsidRDefault="00D9270C" w:rsidP="00AA6F86">
      <w:r w:rsidRPr="00C46424">
        <w:t>There should be two people present during a search. One designated person to search (they should be the same sex as the person being searched) and one witness.  The designated person’s job is to conduct the search and the witness will engage the student in conversation, watch for any escalation of behaviour and act as a safety officer.</w:t>
      </w:r>
    </w:p>
    <w:p w14:paraId="705ED926" w14:textId="77777777" w:rsidR="00D9270C" w:rsidRPr="00C46424" w:rsidRDefault="00D9270C" w:rsidP="00AA6F86">
      <w:r w:rsidRPr="00C46424">
        <w:t>We should approach in a manner that doesn’t invite confrontation, for example remaining out of the “fighting arc”.</w:t>
      </w:r>
    </w:p>
    <w:p w14:paraId="3D46EF89" w14:textId="463A5C6F" w:rsidR="00D9270C" w:rsidRPr="00C46424" w:rsidRDefault="00D9270C" w:rsidP="00AA6F86">
      <w:r w:rsidRPr="00C46424">
        <w:t>Fig B</w:t>
      </w:r>
      <w:r w:rsidR="00E056BA" w:rsidRPr="00C46424">
        <w:t xml:space="preserve">. </w:t>
      </w:r>
      <w:r w:rsidRPr="00C46424">
        <w:t>Illustration of a fighting arc.</w:t>
      </w:r>
    </w:p>
    <w:p w14:paraId="3FCE29BF" w14:textId="77777777" w:rsidR="00D9270C" w:rsidRPr="00C46424" w:rsidRDefault="00D9270C" w:rsidP="00AA6F86">
      <w:pPr>
        <w:pStyle w:val="NormalWeb"/>
      </w:pPr>
      <w:r w:rsidRPr="00C46424">
        <w:rPr>
          <w:noProof/>
        </w:rPr>
        <w:lastRenderedPageBreak/>
        <w:drawing>
          <wp:inline distT="0" distB="0" distL="0" distR="0" wp14:anchorId="395EBC87" wp14:editId="0DA9A7C1">
            <wp:extent cx="5722620" cy="2979420"/>
            <wp:effectExtent l="0" t="0" r="0" b="0"/>
            <wp:docPr id="460" name="Picture 460" descr="The fighting arc shows the area in which people can fight successful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Picture 460" descr="The fighting arc shows the area in which people can fight successfully.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2620" cy="2979420"/>
                    </a:xfrm>
                    <a:prstGeom prst="rect">
                      <a:avLst/>
                    </a:prstGeom>
                    <a:noFill/>
                    <a:ln>
                      <a:noFill/>
                    </a:ln>
                  </pic:spPr>
                </pic:pic>
              </a:graphicData>
            </a:graphic>
          </wp:inline>
        </w:drawing>
      </w:r>
    </w:p>
    <w:p w14:paraId="1BFEC3EA" w14:textId="77777777" w:rsidR="00D9270C" w:rsidRPr="00C46424" w:rsidRDefault="00D9270C" w:rsidP="00AA6F86">
      <w:r w:rsidRPr="00C46424">
        <w:t xml:space="preserve">The designated searcher should consider the following guidance as it gives a structured, systematic approach to </w:t>
      </w:r>
      <w:proofErr w:type="gramStart"/>
      <w:r w:rsidRPr="00C46424">
        <w:t>searching;</w:t>
      </w:r>
      <w:proofErr w:type="gramEnd"/>
    </w:p>
    <w:p w14:paraId="17AEB1F7" w14:textId="77777777" w:rsidR="00D9270C" w:rsidRPr="00C46424" w:rsidRDefault="00D9270C" w:rsidP="00AA6F86">
      <w:r w:rsidRPr="00C46424">
        <w:t>Imagine the body split into 5 areas (see Fig C)</w:t>
      </w:r>
    </w:p>
    <w:p w14:paraId="486C85A1" w14:textId="29523D41" w:rsidR="00D9270C" w:rsidRPr="00C46424" w:rsidRDefault="00D9270C" w:rsidP="00AA6F86">
      <w:r w:rsidRPr="00C46424">
        <w:t>Fig</w:t>
      </w:r>
      <w:r w:rsidR="000456B4" w:rsidRPr="00C46424">
        <w:t>ure</w:t>
      </w:r>
      <w:r w:rsidRPr="00C46424">
        <w:t xml:space="preserve"> C</w:t>
      </w:r>
      <w:r w:rsidR="000456B4" w:rsidRPr="00C46424">
        <w:t xml:space="preserve">. </w:t>
      </w:r>
      <w:r w:rsidRPr="00C46424">
        <w:t>Sectors of the body</w:t>
      </w:r>
    </w:p>
    <w:p w14:paraId="3A54935B" w14:textId="14DFAFAC" w:rsidR="00D9270C" w:rsidRPr="00C46424" w:rsidRDefault="00D9270C" w:rsidP="001F31DB">
      <w:pPr>
        <w:jc w:val="center"/>
      </w:pPr>
      <w:r w:rsidRPr="00C46424">
        <w:rPr>
          <w:noProof/>
          <w:lang w:eastAsia="en-GB"/>
        </w:rPr>
        <mc:AlternateContent>
          <mc:Choice Requires="wps">
            <w:drawing>
              <wp:anchor distT="0" distB="0" distL="114300" distR="114300" simplePos="0" relativeHeight="251687936" behindDoc="0" locked="0" layoutInCell="1" allowOverlap="1" wp14:anchorId="59A5D9EE" wp14:editId="4AA6716D">
                <wp:simplePos x="0" y="0"/>
                <wp:positionH relativeFrom="column">
                  <wp:posOffset>2352675</wp:posOffset>
                </wp:positionH>
                <wp:positionV relativeFrom="paragraph">
                  <wp:posOffset>871220</wp:posOffset>
                </wp:positionV>
                <wp:extent cx="1076325" cy="0"/>
                <wp:effectExtent l="0" t="19050" r="9525" b="19050"/>
                <wp:wrapNone/>
                <wp:docPr id="439" name="Straight Connector 439"/>
                <wp:cNvGraphicFramePr/>
                <a:graphic xmlns:a="http://schemas.openxmlformats.org/drawingml/2006/main">
                  <a:graphicData uri="http://schemas.microsoft.com/office/word/2010/wordprocessingShape">
                    <wps:wsp>
                      <wps:cNvCnPr/>
                      <wps:spPr>
                        <a:xfrm>
                          <a:off x="0" y="0"/>
                          <a:ext cx="10763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F16919" id="Straight Connector 43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68.6pt" to="270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" strokecolor="black [3213]" strokeweight="3pt">
                <v:stroke joinstyle="miter"/>
              </v:line>
            </w:pict>
          </mc:Fallback>
        </mc:AlternateContent>
      </w:r>
      <w:r w:rsidRPr="00C46424">
        <w:rPr>
          <w:noProof/>
          <w:lang w:eastAsia="en-GB"/>
        </w:rPr>
        <mc:AlternateContent>
          <mc:Choice Requires="wps">
            <w:drawing>
              <wp:anchor distT="0" distB="0" distL="114300" distR="114300" simplePos="0" relativeHeight="251697152" behindDoc="0" locked="0" layoutInCell="1" allowOverlap="1" wp14:anchorId="6E5A4700" wp14:editId="1862B421">
                <wp:simplePos x="0" y="0"/>
                <wp:positionH relativeFrom="column">
                  <wp:posOffset>3819525</wp:posOffset>
                </wp:positionH>
                <wp:positionV relativeFrom="paragraph">
                  <wp:posOffset>1728470</wp:posOffset>
                </wp:positionV>
                <wp:extent cx="962025" cy="438150"/>
                <wp:effectExtent l="0" t="0" r="9525" b="0"/>
                <wp:wrapNone/>
                <wp:docPr id="448" name="Text Box 448"/>
                <wp:cNvGraphicFramePr/>
                <a:graphic xmlns:a="http://schemas.openxmlformats.org/drawingml/2006/main">
                  <a:graphicData uri="http://schemas.microsoft.com/office/word/2010/wordprocessingShape">
                    <wps:wsp>
                      <wps:cNvSpPr txBox="1"/>
                      <wps:spPr>
                        <a:xfrm>
                          <a:off x="0" y="0"/>
                          <a:ext cx="9620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3F69D" w14:textId="77777777" w:rsidR="00D9270C" w:rsidRPr="001000A3" w:rsidRDefault="00D9270C" w:rsidP="00AA6F86">
                            <w:r w:rsidRPr="001000A3">
                              <w:t>Sector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A4700" id="Text Box 448" o:spid="_x0000_s1034" type="#_x0000_t202" style="position:absolute;left:0;text-align:left;margin-left:300.75pt;margin-top:136.1pt;width:75.75pt;height: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" fillcolor="white [3201]" stroked="f" strokeweight=".5pt">
                <v:textbox>
                  <w:txbxContent>
                    <w:p w14:paraId="03C3F69D" w14:textId="77777777" w:rsidR="00D9270C" w:rsidRPr="001000A3" w:rsidRDefault="00D9270C" w:rsidP="00AA6F86">
                      <w:r w:rsidRPr="001000A3">
                        <w:t>Sector 4</w:t>
                      </w:r>
                    </w:p>
                  </w:txbxContent>
                </v:textbox>
              </v:shape>
            </w:pict>
          </mc:Fallback>
        </mc:AlternateContent>
      </w:r>
      <w:r w:rsidRPr="00C46424">
        <w:rPr>
          <w:noProof/>
          <w:lang w:eastAsia="en-GB"/>
        </w:rPr>
        <mc:AlternateContent>
          <mc:Choice Requires="wps">
            <w:drawing>
              <wp:anchor distT="0" distB="0" distL="114300" distR="114300" simplePos="0" relativeHeight="251699200" behindDoc="0" locked="0" layoutInCell="1" allowOverlap="1" wp14:anchorId="1DA50379" wp14:editId="5E82F63F">
                <wp:simplePos x="0" y="0"/>
                <wp:positionH relativeFrom="column">
                  <wp:posOffset>3143250</wp:posOffset>
                </wp:positionH>
                <wp:positionV relativeFrom="paragraph">
                  <wp:posOffset>1918335</wp:posOffset>
                </wp:positionV>
                <wp:extent cx="713105" cy="0"/>
                <wp:effectExtent l="38100" t="76200" r="0" b="114300"/>
                <wp:wrapNone/>
                <wp:docPr id="21" name="Straight Arrow Connector 21"/>
                <wp:cNvGraphicFramePr/>
                <a:graphic xmlns:a="http://schemas.openxmlformats.org/drawingml/2006/main">
                  <a:graphicData uri="http://schemas.microsoft.com/office/word/2010/wordprocessingShape">
                    <wps:wsp>
                      <wps:cNvCnPr/>
                      <wps:spPr>
                        <a:xfrm flipH="1">
                          <a:off x="0" y="0"/>
                          <a:ext cx="7131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2415E0" id="_x0000_t32" coordsize="21600,21600" o:spt="32" o:oned="t" path="m,l21600,21600e" filled="f">
                <v:path arrowok="t" fillok="f" o:connecttype="none"/>
                <o:lock v:ext="edit" shapetype="t"/>
              </v:shapetype>
              <v:shape id="Straight Arrow Connector 21" o:spid="_x0000_s1026" type="#_x0000_t32" style="position:absolute;margin-left:247.5pt;margin-top:151.05pt;width:56.15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" strokecolor="#2c5060 [3204]" strokeweight=".5pt">
                <v:stroke endarrow="open" joinstyle="miter"/>
              </v:shape>
            </w:pict>
          </mc:Fallback>
        </mc:AlternateContent>
      </w:r>
      <w:r w:rsidRPr="00C46424">
        <w:rPr>
          <w:noProof/>
          <w:lang w:eastAsia="en-GB"/>
        </w:rPr>
        <mc:AlternateContent>
          <mc:Choice Requires="wps">
            <w:drawing>
              <wp:anchor distT="0" distB="0" distL="114300" distR="114300" simplePos="0" relativeHeight="251695104" behindDoc="0" locked="0" layoutInCell="1" allowOverlap="1" wp14:anchorId="612DBF0D" wp14:editId="330752B4">
                <wp:simplePos x="0" y="0"/>
                <wp:positionH relativeFrom="column">
                  <wp:posOffset>3819525</wp:posOffset>
                </wp:positionH>
                <wp:positionV relativeFrom="paragraph">
                  <wp:posOffset>1013460</wp:posOffset>
                </wp:positionV>
                <wp:extent cx="1038225" cy="447675"/>
                <wp:effectExtent l="0" t="0" r="9525" b="9525"/>
                <wp:wrapNone/>
                <wp:docPr id="446" name="Text Box 446"/>
                <wp:cNvGraphicFramePr/>
                <a:graphic xmlns:a="http://schemas.openxmlformats.org/drawingml/2006/main">
                  <a:graphicData uri="http://schemas.microsoft.com/office/word/2010/wordprocessingShape">
                    <wps:wsp>
                      <wps:cNvSpPr txBox="1"/>
                      <wps:spPr>
                        <a:xfrm>
                          <a:off x="0" y="0"/>
                          <a:ext cx="10382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D8A268" w14:textId="77777777" w:rsidR="00D9270C" w:rsidRPr="001000A3" w:rsidRDefault="00D9270C" w:rsidP="00AA6F86">
                            <w:r w:rsidRPr="001000A3">
                              <w:t>Sector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DBF0D" id="Text Box 446" o:spid="_x0000_s1035" type="#_x0000_t202" style="position:absolute;left:0;text-align:left;margin-left:300.75pt;margin-top:79.8pt;width:81.75pt;height:3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" fillcolor="white [3201]" stroked="f" strokeweight=".5pt">
                <v:textbox>
                  <w:txbxContent>
                    <w:p w14:paraId="0FD8A268" w14:textId="77777777" w:rsidR="00D9270C" w:rsidRPr="001000A3" w:rsidRDefault="00D9270C" w:rsidP="00AA6F86">
                      <w:r w:rsidRPr="001000A3">
                        <w:t>Sector 5</w:t>
                      </w:r>
                    </w:p>
                  </w:txbxContent>
                </v:textbox>
              </v:shape>
            </w:pict>
          </mc:Fallback>
        </mc:AlternateContent>
      </w:r>
      <w:r w:rsidRPr="00C46424">
        <w:rPr>
          <w:noProof/>
          <w:lang w:eastAsia="en-GB"/>
        </w:rPr>
        <mc:AlternateContent>
          <mc:Choice Requires="wps">
            <w:drawing>
              <wp:anchor distT="0" distB="0" distL="114300" distR="114300" simplePos="0" relativeHeight="251696128" behindDoc="0" locked="0" layoutInCell="1" allowOverlap="1" wp14:anchorId="3AFC9C55" wp14:editId="080633A9">
                <wp:simplePos x="0" y="0"/>
                <wp:positionH relativeFrom="column">
                  <wp:posOffset>3257551</wp:posOffset>
                </wp:positionH>
                <wp:positionV relativeFrom="paragraph">
                  <wp:posOffset>1195070</wp:posOffset>
                </wp:positionV>
                <wp:extent cx="561339" cy="0"/>
                <wp:effectExtent l="38100" t="76200" r="0" b="114300"/>
                <wp:wrapNone/>
                <wp:docPr id="447" name="Straight Arrow Connector 447"/>
                <wp:cNvGraphicFramePr/>
                <a:graphic xmlns:a="http://schemas.openxmlformats.org/drawingml/2006/main">
                  <a:graphicData uri="http://schemas.microsoft.com/office/word/2010/wordprocessingShape">
                    <wps:wsp>
                      <wps:cNvCnPr/>
                      <wps:spPr>
                        <a:xfrm flipH="1">
                          <a:off x="0" y="0"/>
                          <a:ext cx="56133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EBB6358" id="Straight Arrow Connector 447" o:spid="_x0000_s1026" type="#_x0000_t32" style="position:absolute;margin-left:256.5pt;margin-top:94.1pt;width:44.2pt;height:0;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" strokecolor="black [3213]" strokeweight=".5pt">
                <v:stroke endarrow="open" joinstyle="miter"/>
              </v:shape>
            </w:pict>
          </mc:Fallback>
        </mc:AlternateContent>
      </w:r>
      <w:r w:rsidRPr="00C46424">
        <w:rPr>
          <w:noProof/>
          <w:lang w:eastAsia="en-GB"/>
        </w:rPr>
        <mc:AlternateContent>
          <mc:Choice Requires="wps">
            <w:drawing>
              <wp:anchor distT="0" distB="0" distL="114300" distR="114300" simplePos="0" relativeHeight="251693056" behindDoc="0" locked="0" layoutInCell="1" allowOverlap="1" wp14:anchorId="70F89882" wp14:editId="0BFFA353">
                <wp:simplePos x="0" y="0"/>
                <wp:positionH relativeFrom="column">
                  <wp:posOffset>981075</wp:posOffset>
                </wp:positionH>
                <wp:positionV relativeFrom="paragraph">
                  <wp:posOffset>1736725</wp:posOffset>
                </wp:positionV>
                <wp:extent cx="1047750" cy="447675"/>
                <wp:effectExtent l="0" t="0" r="0" b="9525"/>
                <wp:wrapNone/>
                <wp:docPr id="444" name="Text Box 444"/>
                <wp:cNvGraphicFramePr/>
                <a:graphic xmlns:a="http://schemas.openxmlformats.org/drawingml/2006/main">
                  <a:graphicData uri="http://schemas.microsoft.com/office/word/2010/wordprocessingShape">
                    <wps:wsp>
                      <wps:cNvSpPr txBox="1"/>
                      <wps:spPr>
                        <a:xfrm>
                          <a:off x="0" y="0"/>
                          <a:ext cx="104775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B1A32" w14:textId="77777777" w:rsidR="00D9270C" w:rsidRPr="001000A3" w:rsidRDefault="00D9270C" w:rsidP="00AA6F86">
                            <w:r w:rsidRPr="001000A3">
                              <w:t>Sector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89882" id="Text Box 444" o:spid="_x0000_s1036" type="#_x0000_t202" style="position:absolute;left:0;text-align:left;margin-left:77.25pt;margin-top:136.75pt;width:82.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" fillcolor="white [3201]" stroked="f" strokeweight=".5pt">
                <v:textbox>
                  <w:txbxContent>
                    <w:p w14:paraId="04DB1A32" w14:textId="77777777" w:rsidR="00D9270C" w:rsidRPr="001000A3" w:rsidRDefault="00D9270C" w:rsidP="00AA6F86">
                      <w:r w:rsidRPr="001000A3">
                        <w:t>Sector 3</w:t>
                      </w:r>
                    </w:p>
                  </w:txbxContent>
                </v:textbox>
              </v:shape>
            </w:pict>
          </mc:Fallback>
        </mc:AlternateContent>
      </w:r>
      <w:r w:rsidRPr="00C46424">
        <w:rPr>
          <w:noProof/>
          <w:lang w:eastAsia="en-GB"/>
        </w:rPr>
        <mc:AlternateContent>
          <mc:Choice Requires="wps">
            <w:drawing>
              <wp:anchor distT="0" distB="0" distL="114300" distR="114300" simplePos="0" relativeHeight="251694080" behindDoc="0" locked="0" layoutInCell="1" allowOverlap="1" wp14:anchorId="69295070" wp14:editId="70FFB5BF">
                <wp:simplePos x="0" y="0"/>
                <wp:positionH relativeFrom="column">
                  <wp:posOffset>1781175</wp:posOffset>
                </wp:positionH>
                <wp:positionV relativeFrom="paragraph">
                  <wp:posOffset>1899920</wp:posOffset>
                </wp:positionV>
                <wp:extent cx="847725" cy="18415"/>
                <wp:effectExtent l="0" t="76200" r="9525" b="95885"/>
                <wp:wrapNone/>
                <wp:docPr id="445" name="Straight Arrow Connector 445"/>
                <wp:cNvGraphicFramePr/>
                <a:graphic xmlns:a="http://schemas.openxmlformats.org/drawingml/2006/main">
                  <a:graphicData uri="http://schemas.microsoft.com/office/word/2010/wordprocessingShape">
                    <wps:wsp>
                      <wps:cNvCnPr/>
                      <wps:spPr>
                        <a:xfrm flipV="1">
                          <a:off x="0" y="0"/>
                          <a:ext cx="847725" cy="184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E57DB5" id="Straight Arrow Connector 445" o:spid="_x0000_s1026" type="#_x0000_t32" style="position:absolute;margin-left:140.25pt;margin-top:149.6pt;width:66.75pt;height:1.4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" strokecolor="black [3213]" strokeweight=".5pt">
                <v:stroke endarrow="open" joinstyle="miter"/>
              </v:shape>
            </w:pict>
          </mc:Fallback>
        </mc:AlternateContent>
      </w:r>
      <w:r w:rsidRPr="00C46424">
        <w:rPr>
          <w:noProof/>
          <w:lang w:eastAsia="en-GB"/>
        </w:rPr>
        <mc:AlternateContent>
          <mc:Choice Requires="wps">
            <w:drawing>
              <wp:anchor distT="0" distB="0" distL="114300" distR="114300" simplePos="0" relativeHeight="251691008" behindDoc="0" locked="0" layoutInCell="1" allowOverlap="1" wp14:anchorId="1CEC5128" wp14:editId="30F22D3F">
                <wp:simplePos x="0" y="0"/>
                <wp:positionH relativeFrom="column">
                  <wp:posOffset>981075</wp:posOffset>
                </wp:positionH>
                <wp:positionV relativeFrom="paragraph">
                  <wp:posOffset>1014095</wp:posOffset>
                </wp:positionV>
                <wp:extent cx="971550" cy="466725"/>
                <wp:effectExtent l="0" t="0" r="0" b="9525"/>
                <wp:wrapNone/>
                <wp:docPr id="442" name="Text Box 442"/>
                <wp:cNvGraphicFramePr/>
                <a:graphic xmlns:a="http://schemas.openxmlformats.org/drawingml/2006/main">
                  <a:graphicData uri="http://schemas.microsoft.com/office/word/2010/wordprocessingShape">
                    <wps:wsp>
                      <wps:cNvSpPr txBox="1"/>
                      <wps:spPr>
                        <a:xfrm>
                          <a:off x="0" y="0"/>
                          <a:ext cx="9715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889C4C" w14:textId="77777777" w:rsidR="00D9270C" w:rsidRPr="001000A3" w:rsidRDefault="00D9270C" w:rsidP="00AA6F86">
                            <w:r w:rsidRPr="001000A3">
                              <w:t>Sector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C5128" id="Text Box 442" o:spid="_x0000_s1037" type="#_x0000_t202" style="position:absolute;left:0;text-align:left;margin-left:77.25pt;margin-top:79.85pt;width:76.5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" fillcolor="white [3201]" stroked="f" strokeweight=".5pt">
                <v:textbox>
                  <w:txbxContent>
                    <w:p w14:paraId="64889C4C" w14:textId="77777777" w:rsidR="00D9270C" w:rsidRPr="001000A3" w:rsidRDefault="00D9270C" w:rsidP="00AA6F86">
                      <w:r w:rsidRPr="001000A3">
                        <w:t>Sector 2</w:t>
                      </w:r>
                    </w:p>
                  </w:txbxContent>
                </v:textbox>
              </v:shape>
            </w:pict>
          </mc:Fallback>
        </mc:AlternateContent>
      </w:r>
      <w:r w:rsidRPr="00C46424">
        <w:rPr>
          <w:noProof/>
          <w:lang w:eastAsia="en-GB"/>
        </w:rPr>
        <mc:AlternateContent>
          <mc:Choice Requires="wps">
            <w:drawing>
              <wp:anchor distT="0" distB="0" distL="114300" distR="114300" simplePos="0" relativeHeight="251688960" behindDoc="0" locked="0" layoutInCell="1" allowOverlap="1" wp14:anchorId="55BE88D3" wp14:editId="0993F6AC">
                <wp:simplePos x="0" y="0"/>
                <wp:positionH relativeFrom="column">
                  <wp:posOffset>981075</wp:posOffset>
                </wp:positionH>
                <wp:positionV relativeFrom="paragraph">
                  <wp:posOffset>280035</wp:posOffset>
                </wp:positionV>
                <wp:extent cx="923925" cy="428625"/>
                <wp:effectExtent l="0" t="0" r="9525" b="9525"/>
                <wp:wrapNone/>
                <wp:docPr id="440" name="Text Box 440"/>
                <wp:cNvGraphicFramePr/>
                <a:graphic xmlns:a="http://schemas.openxmlformats.org/drawingml/2006/main">
                  <a:graphicData uri="http://schemas.microsoft.com/office/word/2010/wordprocessingShape">
                    <wps:wsp>
                      <wps:cNvSpPr txBox="1"/>
                      <wps:spPr>
                        <a:xfrm>
                          <a:off x="0" y="0"/>
                          <a:ext cx="9239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0E8EC" w14:textId="77777777" w:rsidR="00D9270C" w:rsidRPr="001000A3" w:rsidRDefault="00D9270C" w:rsidP="00AA6F86">
                            <w:r w:rsidRPr="001000A3">
                              <w:t>Sector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88D3" id="Text Box 440" o:spid="_x0000_s1038" type="#_x0000_t202" style="position:absolute;left:0;text-align:left;margin-left:77.25pt;margin-top:22.05pt;width:72.75pt;height:3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" fillcolor="white [3201]" stroked="f" strokeweight=".5pt">
                <v:textbox>
                  <w:txbxContent>
                    <w:p w14:paraId="67E0E8EC" w14:textId="77777777" w:rsidR="00D9270C" w:rsidRPr="001000A3" w:rsidRDefault="00D9270C" w:rsidP="00AA6F86">
                      <w:r w:rsidRPr="001000A3">
                        <w:t>Sector 1</w:t>
                      </w:r>
                    </w:p>
                  </w:txbxContent>
                </v:textbox>
              </v:shape>
            </w:pict>
          </mc:Fallback>
        </mc:AlternateContent>
      </w:r>
      <w:r w:rsidRPr="00C46424">
        <w:rPr>
          <w:noProof/>
          <w:lang w:eastAsia="en-GB"/>
        </w:rPr>
        <mc:AlternateContent>
          <mc:Choice Requires="wps">
            <w:drawing>
              <wp:anchor distT="0" distB="0" distL="114300" distR="114300" simplePos="0" relativeHeight="251689984" behindDoc="0" locked="0" layoutInCell="1" allowOverlap="1" wp14:anchorId="0C6AED2B" wp14:editId="7D194570">
                <wp:simplePos x="0" y="0"/>
                <wp:positionH relativeFrom="column">
                  <wp:posOffset>1781175</wp:posOffset>
                </wp:positionH>
                <wp:positionV relativeFrom="paragraph">
                  <wp:posOffset>480695</wp:posOffset>
                </wp:positionV>
                <wp:extent cx="800100" cy="0"/>
                <wp:effectExtent l="0" t="76200" r="19050" b="114300"/>
                <wp:wrapNone/>
                <wp:docPr id="441" name="Straight Arrow Connector 441"/>
                <wp:cNvGraphicFramePr/>
                <a:graphic xmlns:a="http://schemas.openxmlformats.org/drawingml/2006/main">
                  <a:graphicData uri="http://schemas.microsoft.com/office/word/2010/wordprocessingShape">
                    <wps:wsp>
                      <wps:cNvCnPr/>
                      <wps:spPr>
                        <a:xfrm>
                          <a:off x="0" y="0"/>
                          <a:ext cx="8001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FE7F1A" id="Straight Arrow Connector 441" o:spid="_x0000_s1026" type="#_x0000_t32" style="position:absolute;margin-left:140.25pt;margin-top:37.85pt;width:63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" strokecolor="black [3213]" strokeweight=".5pt">
                <v:stroke endarrow="open" joinstyle="miter"/>
              </v:shape>
            </w:pict>
          </mc:Fallback>
        </mc:AlternateContent>
      </w:r>
      <w:r w:rsidRPr="00C46424">
        <w:rPr>
          <w:noProof/>
          <w:lang w:eastAsia="en-GB"/>
        </w:rPr>
        <mc:AlternateContent>
          <mc:Choice Requires="wps">
            <w:drawing>
              <wp:anchor distT="0" distB="0" distL="114300" distR="114300" simplePos="0" relativeHeight="251692032" behindDoc="0" locked="0" layoutInCell="1" allowOverlap="1" wp14:anchorId="4D89CA14" wp14:editId="3A1A4CCA">
                <wp:simplePos x="0" y="0"/>
                <wp:positionH relativeFrom="column">
                  <wp:posOffset>1895475</wp:posOffset>
                </wp:positionH>
                <wp:positionV relativeFrom="paragraph">
                  <wp:posOffset>1193165</wp:posOffset>
                </wp:positionV>
                <wp:extent cx="685800" cy="9525"/>
                <wp:effectExtent l="0" t="76200" r="19050" b="104775"/>
                <wp:wrapNone/>
                <wp:docPr id="443" name="Straight Arrow Connector 443"/>
                <wp:cNvGraphicFramePr/>
                <a:graphic xmlns:a="http://schemas.openxmlformats.org/drawingml/2006/main">
                  <a:graphicData uri="http://schemas.microsoft.com/office/word/2010/wordprocessingShape">
                    <wps:wsp>
                      <wps:cNvCnPr/>
                      <wps:spPr>
                        <a:xfrm flipV="1">
                          <a:off x="0" y="0"/>
                          <a:ext cx="6858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50B643" id="Straight Arrow Connector 443" o:spid="_x0000_s1026" type="#_x0000_t32" style="position:absolute;margin-left:149.25pt;margin-top:93.95pt;width:54pt;height:.7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" strokecolor="black [3213]" strokeweight=".5pt">
                <v:stroke endarrow="open" joinstyle="miter"/>
              </v:shape>
            </w:pict>
          </mc:Fallback>
        </mc:AlternateContent>
      </w:r>
      <w:r w:rsidRPr="00C46424">
        <w:rPr>
          <w:noProof/>
          <w:lang w:eastAsia="en-GB"/>
        </w:rPr>
        <mc:AlternateContent>
          <mc:Choice Requires="wps">
            <w:drawing>
              <wp:anchor distT="0" distB="0" distL="114300" distR="114300" simplePos="0" relativeHeight="251685888" behindDoc="0" locked="0" layoutInCell="1" allowOverlap="1" wp14:anchorId="1E00ADF6" wp14:editId="1B1E8246">
                <wp:simplePos x="0" y="0"/>
                <wp:positionH relativeFrom="column">
                  <wp:posOffset>2867025</wp:posOffset>
                </wp:positionH>
                <wp:positionV relativeFrom="paragraph">
                  <wp:posOffset>871220</wp:posOffset>
                </wp:positionV>
                <wp:extent cx="38100" cy="1847850"/>
                <wp:effectExtent l="19050" t="19050" r="19050" b="19050"/>
                <wp:wrapNone/>
                <wp:docPr id="437" name="Straight Connector 437"/>
                <wp:cNvGraphicFramePr/>
                <a:graphic xmlns:a="http://schemas.openxmlformats.org/drawingml/2006/main">
                  <a:graphicData uri="http://schemas.microsoft.com/office/word/2010/wordprocessingShape">
                    <wps:wsp>
                      <wps:cNvCnPr/>
                      <wps:spPr>
                        <a:xfrm flipH="1">
                          <a:off x="0" y="0"/>
                          <a:ext cx="38100" cy="18478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D69671" id="Straight Connector 437" o:spid="_x0000_s1026" style="position:absolute;flip:x;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75pt,68.6pt" to="228.75pt,2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" strokecolor="black [3213]" strokeweight="3pt">
                <v:stroke joinstyle="miter"/>
              </v:line>
            </w:pict>
          </mc:Fallback>
        </mc:AlternateContent>
      </w:r>
      <w:r w:rsidRPr="00C46424">
        <w:rPr>
          <w:noProof/>
          <w:lang w:eastAsia="en-GB"/>
        </w:rPr>
        <mc:AlternateContent>
          <mc:Choice Requires="wps">
            <w:drawing>
              <wp:anchor distT="0" distB="0" distL="114300" distR="114300" simplePos="0" relativeHeight="251686912" behindDoc="0" locked="0" layoutInCell="1" allowOverlap="1" wp14:anchorId="7C786AFA" wp14:editId="32ACF7D3">
                <wp:simplePos x="0" y="0"/>
                <wp:positionH relativeFrom="column">
                  <wp:posOffset>2352675</wp:posOffset>
                </wp:positionH>
                <wp:positionV relativeFrom="paragraph">
                  <wp:posOffset>1557020</wp:posOffset>
                </wp:positionV>
                <wp:extent cx="1114425" cy="0"/>
                <wp:effectExtent l="0" t="19050" r="9525" b="19050"/>
                <wp:wrapNone/>
                <wp:docPr id="438" name="Straight Connector 438"/>
                <wp:cNvGraphicFramePr/>
                <a:graphic xmlns:a="http://schemas.openxmlformats.org/drawingml/2006/main">
                  <a:graphicData uri="http://schemas.microsoft.com/office/word/2010/wordprocessingShape">
                    <wps:wsp>
                      <wps:cNvCnPr/>
                      <wps:spPr>
                        <a:xfrm>
                          <a:off x="0" y="0"/>
                          <a:ext cx="11144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94669" id="Straight Connector 43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122.6pt" to="273pt,1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" strokecolor="black [3213]" strokeweight="3pt">
                <v:stroke joinstyle="miter"/>
              </v:line>
            </w:pict>
          </mc:Fallback>
        </mc:AlternateContent>
      </w:r>
      <w:r w:rsidRPr="00C46424">
        <w:rPr>
          <w:noProof/>
          <w:lang w:eastAsia="en-GB"/>
        </w:rPr>
        <mc:AlternateContent>
          <mc:Choice Requires="wps">
            <w:drawing>
              <wp:anchor distT="0" distB="0" distL="114300" distR="114300" simplePos="0" relativeHeight="251698176" behindDoc="0" locked="0" layoutInCell="1" allowOverlap="1" wp14:anchorId="30AC2EFF" wp14:editId="5893C234">
                <wp:simplePos x="0" y="0"/>
                <wp:positionH relativeFrom="column">
                  <wp:posOffset>3105150</wp:posOffset>
                </wp:positionH>
                <wp:positionV relativeFrom="paragraph">
                  <wp:posOffset>1898015</wp:posOffset>
                </wp:positionV>
                <wp:extent cx="713740" cy="381000"/>
                <wp:effectExtent l="0" t="0" r="0" b="0"/>
                <wp:wrapNone/>
                <wp:docPr id="449" name="Straight Arrow Connector 449"/>
                <wp:cNvGraphicFramePr/>
                <a:graphic xmlns:a="http://schemas.openxmlformats.org/drawingml/2006/main">
                  <a:graphicData uri="http://schemas.microsoft.com/office/word/2010/wordprocessingShape">
                    <wps:wsp>
                      <wps:cNvCnPr/>
                      <wps:spPr>
                        <a:xfrm flipH="1" flipV="1">
                          <a:off x="0" y="0"/>
                          <a:ext cx="713740" cy="381000"/>
                        </a:xfrm>
                        <a:prstGeom prst="straightConnector1">
                          <a:avLst/>
                        </a:prstGeom>
                        <a:ln>
                          <a:no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AFD36D9" id="Straight Arrow Connector 449" o:spid="_x0000_s1026" type="#_x0000_t32" style="position:absolute;margin-left:244.5pt;margin-top:149.45pt;width:56.2pt;height:30pt;flip:x 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" stroked="f" strokeweight=".5pt">
                <v:stroke endarrow="open" joinstyle="miter"/>
              </v:shape>
            </w:pict>
          </mc:Fallback>
        </mc:AlternateContent>
      </w:r>
      <w:r w:rsidRPr="00C46424">
        <w:rPr>
          <w:noProof/>
          <w:lang w:eastAsia="en-GB"/>
        </w:rPr>
        <w:drawing>
          <wp:inline distT="0" distB="0" distL="0" distR="0" wp14:anchorId="378E2F5D" wp14:editId="2DE64AB8">
            <wp:extent cx="1352550" cy="2800350"/>
            <wp:effectExtent l="0" t="0" r="0" b="0"/>
            <wp:docPr id="436" name="Picture 436" descr="The human body can be broken up into 5 are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Picture 436" descr="The human body can be broken up into 5 areas.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2550" cy="2800350"/>
                    </a:xfrm>
                    <a:prstGeom prst="rect">
                      <a:avLst/>
                    </a:prstGeom>
                    <a:noFill/>
                    <a:ln>
                      <a:noFill/>
                    </a:ln>
                  </pic:spPr>
                </pic:pic>
              </a:graphicData>
            </a:graphic>
          </wp:inline>
        </w:drawing>
      </w:r>
    </w:p>
    <w:p w14:paraId="756B6A43" w14:textId="77777777" w:rsidR="00D9270C" w:rsidRPr="00C46424" w:rsidRDefault="00D9270C" w:rsidP="00AA6F86">
      <w:r w:rsidRPr="00C46424">
        <w:t>Other considerations.</w:t>
      </w:r>
    </w:p>
    <w:p w14:paraId="34D87B76" w14:textId="77777777" w:rsidR="00D9270C" w:rsidRPr="00C46424" w:rsidRDefault="00D9270C" w:rsidP="00AA6F86">
      <w:r w:rsidRPr="00C46424">
        <w:t xml:space="preserve">Your </w:t>
      </w:r>
      <w:proofErr w:type="gramStart"/>
      <w:r w:rsidRPr="00C46424">
        <w:t>College</w:t>
      </w:r>
      <w:proofErr w:type="gramEnd"/>
      <w:r w:rsidRPr="00C46424">
        <w:t xml:space="preserve"> may operate a challenge policy rather than a search policy. Any student who is believed to be carrying a weapon and is challenged but refuses to be searched is non-compliant and you should </w:t>
      </w:r>
      <w:proofErr w:type="gramStart"/>
      <w:r w:rsidRPr="00C46424">
        <w:t>consider;</w:t>
      </w:r>
      <w:proofErr w:type="gramEnd"/>
    </w:p>
    <w:p w14:paraId="70051FBA" w14:textId="77777777" w:rsidR="00D9270C" w:rsidRPr="00C46424" w:rsidRDefault="00D9270C" w:rsidP="001F31DB">
      <w:pPr>
        <w:pStyle w:val="ListParagraph"/>
        <w:numPr>
          <w:ilvl w:val="0"/>
          <w:numId w:val="14"/>
        </w:numPr>
      </w:pPr>
      <w:r w:rsidRPr="00C46424">
        <w:lastRenderedPageBreak/>
        <w:t>How accurate is the information that they have a weapon?  see Toolkit A</w:t>
      </w:r>
    </w:p>
    <w:p w14:paraId="0F9F15D0" w14:textId="77777777" w:rsidR="00D9270C" w:rsidRPr="00C46424" w:rsidRDefault="00D9270C" w:rsidP="001F31DB">
      <w:pPr>
        <w:pStyle w:val="ListParagraph"/>
        <w:numPr>
          <w:ilvl w:val="0"/>
          <w:numId w:val="14"/>
        </w:numPr>
      </w:pPr>
      <w:r w:rsidRPr="00C46424">
        <w:t>What does the risk to other students, staff, the student (consider self-harm) or the community look like?</w:t>
      </w:r>
    </w:p>
    <w:p w14:paraId="65148E1F" w14:textId="77777777" w:rsidR="00D9270C" w:rsidRPr="00C46424" w:rsidRDefault="00D9270C" w:rsidP="001F31DB">
      <w:pPr>
        <w:pStyle w:val="ListParagraph"/>
        <w:numPr>
          <w:ilvl w:val="0"/>
          <w:numId w:val="14"/>
        </w:numPr>
      </w:pPr>
      <w:r w:rsidRPr="00C46424">
        <w:t xml:space="preserve">Does the information you </w:t>
      </w:r>
      <w:proofErr w:type="gramStart"/>
      <w:r w:rsidRPr="00C46424">
        <w:t>have</w:t>
      </w:r>
      <w:proofErr w:type="gramEnd"/>
      <w:r w:rsidRPr="00C46424">
        <w:t xml:space="preserve"> and the perceived risk require you to contact the police as a matter of urgency?</w:t>
      </w:r>
    </w:p>
    <w:p w14:paraId="609D38FD" w14:textId="77777777" w:rsidR="00D9270C" w:rsidRPr="00C46424" w:rsidRDefault="00D9270C" w:rsidP="001F31DB">
      <w:pPr>
        <w:pStyle w:val="ListParagraph"/>
        <w:numPr>
          <w:ilvl w:val="0"/>
          <w:numId w:val="14"/>
        </w:numPr>
      </w:pPr>
      <w:r w:rsidRPr="00C46424">
        <w:t>Is there scope to ask the student to accompany members of staff to a quiet room where they can reflect and be given time to consider their actions, with a view to handing the weapon over safely.</w:t>
      </w:r>
    </w:p>
    <w:p w14:paraId="0AA03A2C" w14:textId="77777777" w:rsidR="00D9270C" w:rsidRPr="00C46424" w:rsidRDefault="00D9270C" w:rsidP="001F31DB">
      <w:pPr>
        <w:pStyle w:val="ListParagraph"/>
        <w:numPr>
          <w:ilvl w:val="0"/>
          <w:numId w:val="14"/>
        </w:numPr>
      </w:pPr>
      <w:r w:rsidRPr="00C46424">
        <w:t xml:space="preserve">Should the young person be directed off site and the police contacted on 101 – consider the Threat, Harm, </w:t>
      </w:r>
      <w:proofErr w:type="gramStart"/>
      <w:r w:rsidRPr="00C46424">
        <w:t>Opportunity</w:t>
      </w:r>
      <w:proofErr w:type="gramEnd"/>
      <w:r w:rsidRPr="00C46424">
        <w:t xml:space="preserve"> and Risk around the student. Consider the effect on the student, other students, your </w:t>
      </w:r>
      <w:proofErr w:type="gramStart"/>
      <w:r w:rsidRPr="00C46424">
        <w:t>staff</w:t>
      </w:r>
      <w:proofErr w:type="gramEnd"/>
      <w:r w:rsidRPr="00C46424">
        <w:t xml:space="preserve"> and local community before directing them off.</w:t>
      </w:r>
    </w:p>
    <w:p w14:paraId="3FE471EA" w14:textId="77777777" w:rsidR="00D9270C" w:rsidRPr="00C46424" w:rsidRDefault="00D9270C" w:rsidP="001F31DB">
      <w:pPr>
        <w:pStyle w:val="ListParagraph"/>
        <w:numPr>
          <w:ilvl w:val="0"/>
          <w:numId w:val="14"/>
        </w:numPr>
      </w:pPr>
      <w:r w:rsidRPr="00C46424">
        <w:t>This should be recorded.</w:t>
      </w:r>
    </w:p>
    <w:p w14:paraId="2C031621" w14:textId="422B8073" w:rsidR="00CF30FF" w:rsidRPr="00D82B86" w:rsidRDefault="00D9270C" w:rsidP="001F31DB">
      <w:pPr>
        <w:pStyle w:val="ListParagraph"/>
        <w:numPr>
          <w:ilvl w:val="0"/>
          <w:numId w:val="14"/>
        </w:numPr>
        <w:rPr>
          <w:rFonts w:asciiTheme="majorHAnsi" w:hAnsiTheme="majorHAnsi"/>
          <w:sz w:val="28"/>
          <w:szCs w:val="28"/>
        </w:rPr>
      </w:pPr>
      <w:r w:rsidRPr="00C46424">
        <w:t>Ensure the safety of the college site.</w:t>
      </w:r>
    </w:p>
    <w:p w14:paraId="1405B9B0" w14:textId="63F3DFC6" w:rsidR="001109C6" w:rsidRPr="00C46424" w:rsidRDefault="001109C6" w:rsidP="008A229A">
      <w:pPr>
        <w:pStyle w:val="Heading3"/>
      </w:pPr>
      <w:r w:rsidRPr="00C46424">
        <w:t>Training offer (2020/2021)</w:t>
      </w:r>
    </w:p>
    <w:p w14:paraId="7AE935E7" w14:textId="1F61A943" w:rsidR="001109C6" w:rsidRPr="00C46424" w:rsidRDefault="001109C6" w:rsidP="00AA6F86">
      <w:r w:rsidRPr="00C46424">
        <w:t>Excel is commissioned to deliver training to staff around a safer approach to searching. This will be an accredited train the trainer model.</w:t>
      </w:r>
    </w:p>
    <w:p w14:paraId="1DDC9DFA" w14:textId="5FC5DF32" w:rsidR="001109C6" w:rsidRPr="00C46424" w:rsidRDefault="001109C6" w:rsidP="00AA6F86">
      <w:r w:rsidRPr="00C46424">
        <w:t>This will give staff the confidence to search and do so safely.</w:t>
      </w:r>
    </w:p>
    <w:p w14:paraId="71323A17" w14:textId="77777777" w:rsidR="001109C6" w:rsidRPr="00C46424" w:rsidRDefault="001109C6" w:rsidP="00AA6F86">
      <w:pPr>
        <w:pStyle w:val="Heading3"/>
      </w:pPr>
      <w:bookmarkStart w:id="35" w:name="_Toc22802223"/>
      <w:r w:rsidRPr="00C46424">
        <w:t>Aims (Purpose)</w:t>
      </w:r>
      <w:bookmarkEnd w:id="35"/>
    </w:p>
    <w:p w14:paraId="2EEB7726" w14:textId="77777777" w:rsidR="001109C6" w:rsidRPr="00C46424" w:rsidRDefault="001109C6" w:rsidP="00AA6F86">
      <w:r w:rsidRPr="00C46424">
        <w:t xml:space="preserve">That by the end of the event participants </w:t>
      </w:r>
    </w:p>
    <w:p w14:paraId="1A46AAC6" w14:textId="77777777" w:rsidR="001109C6" w:rsidRPr="00C46424" w:rsidRDefault="001109C6" w:rsidP="001F31DB">
      <w:pPr>
        <w:pStyle w:val="ListParagraph"/>
        <w:numPr>
          <w:ilvl w:val="0"/>
          <w:numId w:val="15"/>
        </w:numPr>
      </w:pPr>
      <w:r w:rsidRPr="00C46424">
        <w:t>Will be aware of strategies aimed at reducing the threat of knives gaining entry to the school.</w:t>
      </w:r>
    </w:p>
    <w:p w14:paraId="67D77619" w14:textId="2A85D04C" w:rsidR="001109C6" w:rsidRPr="00C46424" w:rsidRDefault="001109C6" w:rsidP="007B6478">
      <w:pPr>
        <w:pStyle w:val="NoSpacing"/>
        <w:spacing w:line="360" w:lineRule="auto"/>
        <w:rPr>
          <w:color w:val="auto"/>
        </w:rPr>
      </w:pPr>
      <w:bookmarkStart w:id="36" w:name="_Toc22802224"/>
      <w:r w:rsidRPr="00C46424">
        <w:rPr>
          <w:rStyle w:val="Heading3Char"/>
          <w:rFonts w:eastAsiaTheme="minorHAnsi"/>
          <w:bCs/>
          <w:color w:val="auto"/>
        </w:rPr>
        <w:t>Objectives (Key Points</w:t>
      </w:r>
      <w:bookmarkEnd w:id="36"/>
      <w:r w:rsidRPr="00C46424">
        <w:rPr>
          <w:color w:val="auto"/>
        </w:rPr>
        <w:t>)</w:t>
      </w:r>
    </w:p>
    <w:p w14:paraId="4FDA7965" w14:textId="77777777" w:rsidR="001109C6" w:rsidRPr="00C46424" w:rsidRDefault="001109C6" w:rsidP="007B6478">
      <w:pPr>
        <w:pStyle w:val="NoSpacing"/>
        <w:spacing w:line="360" w:lineRule="auto"/>
        <w:rPr>
          <w:rFonts w:eastAsia="Times New Roman"/>
          <w:color w:val="auto"/>
          <w:lang w:eastAsia="en-GB"/>
        </w:rPr>
      </w:pPr>
      <w:r w:rsidRPr="00C46424">
        <w:rPr>
          <w:color w:val="auto"/>
        </w:rPr>
        <w:t>That by the end of the presentation participants will:</w:t>
      </w:r>
    </w:p>
    <w:p w14:paraId="0B6FE924" w14:textId="77777777" w:rsidR="001109C6" w:rsidRPr="00C46424" w:rsidRDefault="001109C6" w:rsidP="001F31DB">
      <w:pPr>
        <w:pStyle w:val="ListParagraph"/>
        <w:numPr>
          <w:ilvl w:val="0"/>
          <w:numId w:val="16"/>
        </w:numPr>
      </w:pPr>
      <w:r w:rsidRPr="00C46424">
        <w:t>Be able to use the risk assessment model used during the event.</w:t>
      </w:r>
    </w:p>
    <w:p w14:paraId="5F4FCE90" w14:textId="77777777" w:rsidR="001109C6" w:rsidRPr="00C46424" w:rsidRDefault="001109C6" w:rsidP="001F31DB">
      <w:pPr>
        <w:pStyle w:val="ListParagraph"/>
        <w:numPr>
          <w:ilvl w:val="0"/>
          <w:numId w:val="16"/>
        </w:numPr>
      </w:pPr>
      <w:r w:rsidRPr="00C46424">
        <w:t>Have identified the existing locally appropriate risk mitigation strategies.</w:t>
      </w:r>
    </w:p>
    <w:p w14:paraId="13B444E7" w14:textId="77777777" w:rsidR="001109C6" w:rsidRPr="00C46424" w:rsidRDefault="001109C6" w:rsidP="001F31DB">
      <w:pPr>
        <w:pStyle w:val="ListParagraph"/>
        <w:numPr>
          <w:ilvl w:val="0"/>
          <w:numId w:val="16"/>
        </w:numPr>
      </w:pPr>
      <w:r w:rsidRPr="00C46424">
        <w:t>Have observed scanning and searching demonstrations and will practised these and demonstrated an appropriate level of competence with each.</w:t>
      </w:r>
    </w:p>
    <w:p w14:paraId="1D1BD8CE" w14:textId="16FAE300" w:rsidR="00CF30FF" w:rsidRPr="00AA6F86" w:rsidRDefault="001109C6" w:rsidP="001F31DB">
      <w:pPr>
        <w:pStyle w:val="ListParagraph"/>
        <w:numPr>
          <w:ilvl w:val="0"/>
          <w:numId w:val="16"/>
        </w:numPr>
        <w:rPr>
          <w:sz w:val="28"/>
          <w:szCs w:val="28"/>
        </w:rPr>
      </w:pPr>
      <w:r w:rsidRPr="00C46424">
        <w:t>Will be able to outline Reasonable Grounds</w:t>
      </w:r>
    </w:p>
    <w:p w14:paraId="2F112A64" w14:textId="0E0E90EE" w:rsidR="001109C6" w:rsidRDefault="001109C6" w:rsidP="00AA6F86">
      <w:r w:rsidRPr="00C46424">
        <w:t>The training is being coordinated by the GM VRU.</w:t>
      </w:r>
    </w:p>
    <w:p w14:paraId="5FDAB3A1" w14:textId="0E790AF9" w:rsidR="00C66E1B" w:rsidRPr="00C66E1B" w:rsidRDefault="00C66E1B" w:rsidP="00AA6F86">
      <w:pPr>
        <w:pStyle w:val="Heading2"/>
      </w:pPr>
      <w:bookmarkStart w:id="37" w:name="_Toc92813515"/>
      <w:r>
        <w:lastRenderedPageBreak/>
        <w:t>Case Study (1)</w:t>
      </w:r>
      <w:bookmarkEnd w:id="37"/>
    </w:p>
    <w:p w14:paraId="4CB1995D" w14:textId="77777777" w:rsidR="001109C6" w:rsidRPr="00C46424" w:rsidRDefault="001109C6" w:rsidP="001F31DB">
      <w:pPr>
        <w:pStyle w:val="ListParagraph"/>
        <w:numPr>
          <w:ilvl w:val="0"/>
          <w:numId w:val="17"/>
        </w:numPr>
        <w:rPr>
          <w:lang w:eastAsia="en-GB"/>
        </w:rPr>
      </w:pPr>
      <w:r w:rsidRPr="00C46424">
        <w:rPr>
          <w:lang w:eastAsia="en-GB"/>
        </w:rPr>
        <w:t xml:space="preserve">RM is 16 years old and attends college on a mechanics course. </w:t>
      </w:r>
    </w:p>
    <w:p w14:paraId="5455528F" w14:textId="77777777" w:rsidR="001109C6" w:rsidRPr="00C46424" w:rsidRDefault="001109C6" w:rsidP="001F31DB">
      <w:pPr>
        <w:pStyle w:val="ListParagraph"/>
        <w:numPr>
          <w:ilvl w:val="0"/>
          <w:numId w:val="17"/>
        </w:numPr>
        <w:rPr>
          <w:lang w:eastAsia="en-GB"/>
        </w:rPr>
      </w:pPr>
      <w:r w:rsidRPr="00C46424">
        <w:rPr>
          <w:lang w:eastAsia="en-GB"/>
        </w:rPr>
        <w:t xml:space="preserve">RM’s Mum has various illnesses and is bed bound, Dad is not involved, and RM has not seen Dad since being around 5 years old. </w:t>
      </w:r>
    </w:p>
    <w:p w14:paraId="684D269E" w14:textId="77777777" w:rsidR="001109C6" w:rsidRPr="00C46424" w:rsidRDefault="001109C6" w:rsidP="001F31DB">
      <w:pPr>
        <w:pStyle w:val="ListParagraph"/>
        <w:numPr>
          <w:ilvl w:val="0"/>
          <w:numId w:val="17"/>
        </w:numPr>
        <w:rPr>
          <w:lang w:eastAsia="en-GB"/>
        </w:rPr>
      </w:pPr>
      <w:r w:rsidRPr="00C46424">
        <w:rPr>
          <w:lang w:eastAsia="en-GB"/>
        </w:rPr>
        <w:t xml:space="preserve">RM and family are Italian Somalian and Mum speaks little English. </w:t>
      </w:r>
    </w:p>
    <w:p w14:paraId="72CF6019" w14:textId="77777777" w:rsidR="001109C6" w:rsidRPr="00C46424" w:rsidRDefault="001109C6" w:rsidP="001F31DB">
      <w:pPr>
        <w:pStyle w:val="ListParagraph"/>
        <w:numPr>
          <w:ilvl w:val="0"/>
          <w:numId w:val="17"/>
        </w:numPr>
        <w:rPr>
          <w:lang w:eastAsia="en-GB"/>
        </w:rPr>
      </w:pPr>
      <w:r w:rsidRPr="00C46424">
        <w:rPr>
          <w:lang w:eastAsia="en-GB"/>
        </w:rPr>
        <w:t xml:space="preserve">Older brother is currently in prison for TWOC and drug offences. </w:t>
      </w:r>
    </w:p>
    <w:p w14:paraId="18A6A415" w14:textId="77777777" w:rsidR="001109C6" w:rsidRPr="00C46424" w:rsidRDefault="001109C6" w:rsidP="001F31DB">
      <w:pPr>
        <w:pStyle w:val="ListParagraph"/>
        <w:numPr>
          <w:ilvl w:val="0"/>
          <w:numId w:val="17"/>
        </w:numPr>
      </w:pPr>
      <w:r w:rsidRPr="00C46424">
        <w:t>RM has been known to Children’s Services for most of their life.</w:t>
      </w:r>
    </w:p>
    <w:p w14:paraId="4BF17CFD" w14:textId="77777777" w:rsidR="001109C6" w:rsidRPr="00C46424" w:rsidRDefault="001109C6" w:rsidP="001F31DB">
      <w:pPr>
        <w:pStyle w:val="ListParagraph"/>
        <w:numPr>
          <w:ilvl w:val="0"/>
          <w:numId w:val="17"/>
        </w:numPr>
      </w:pPr>
      <w:r w:rsidRPr="00C46424">
        <w:t>There was previous domestic violence in the home which RM witnessed.</w:t>
      </w:r>
    </w:p>
    <w:p w14:paraId="0A54DB11" w14:textId="77777777" w:rsidR="001109C6" w:rsidRPr="00C46424" w:rsidRDefault="001109C6" w:rsidP="001F31DB">
      <w:pPr>
        <w:pStyle w:val="ListParagraph"/>
        <w:numPr>
          <w:ilvl w:val="0"/>
          <w:numId w:val="17"/>
        </w:numPr>
      </w:pPr>
      <w:r w:rsidRPr="00C46424">
        <w:t xml:space="preserve">RM has undiagnosed learning needs and did not achieve any GCSE’s. College </w:t>
      </w:r>
      <w:proofErr w:type="gramStart"/>
      <w:r w:rsidRPr="00C46424">
        <w:t>are</w:t>
      </w:r>
      <w:proofErr w:type="gramEnd"/>
      <w:r w:rsidRPr="00C46424">
        <w:t xml:space="preserve"> now working to support him to achieve this. </w:t>
      </w:r>
    </w:p>
    <w:p w14:paraId="7464D6E4" w14:textId="77777777" w:rsidR="001109C6" w:rsidRPr="00C46424" w:rsidRDefault="001109C6" w:rsidP="001F31DB">
      <w:pPr>
        <w:pStyle w:val="ListParagraph"/>
        <w:numPr>
          <w:ilvl w:val="0"/>
          <w:numId w:val="17"/>
        </w:numPr>
      </w:pPr>
      <w:r w:rsidRPr="00C46424">
        <w:t xml:space="preserve">RM had poor behaviour in school and did not engage well. RM often went missing from education with peers in his year. </w:t>
      </w:r>
    </w:p>
    <w:p w14:paraId="5B94E01D" w14:textId="77777777" w:rsidR="001109C6" w:rsidRPr="00C46424" w:rsidRDefault="001109C6" w:rsidP="001F31DB">
      <w:pPr>
        <w:pStyle w:val="ListParagraph"/>
        <w:numPr>
          <w:ilvl w:val="0"/>
          <w:numId w:val="17"/>
        </w:numPr>
      </w:pPr>
      <w:r w:rsidRPr="00C46424">
        <w:t xml:space="preserve">Mum began to vocalise concerns for RMs well-being stating that she felt RM was fearful of people in the community. </w:t>
      </w:r>
    </w:p>
    <w:p w14:paraId="796698F7" w14:textId="77777777" w:rsidR="001109C6" w:rsidRPr="00C46424" w:rsidRDefault="001109C6" w:rsidP="001F31DB">
      <w:pPr>
        <w:pStyle w:val="ListParagraph"/>
        <w:numPr>
          <w:ilvl w:val="0"/>
          <w:numId w:val="17"/>
        </w:numPr>
      </w:pPr>
      <w:r w:rsidRPr="00C46424">
        <w:t>Additionally, to this Mum shared he was climbing out the windows late at night and young people were waiting outside the house</w:t>
      </w:r>
    </w:p>
    <w:p w14:paraId="7007332A" w14:textId="77777777" w:rsidR="001109C6" w:rsidRPr="00C46424" w:rsidRDefault="001109C6" w:rsidP="001F31DB">
      <w:pPr>
        <w:pStyle w:val="ListParagraph"/>
        <w:numPr>
          <w:ilvl w:val="0"/>
          <w:numId w:val="17"/>
        </w:numPr>
      </w:pPr>
      <w:r w:rsidRPr="00C46424">
        <w:t xml:space="preserve">RM’s behaviour began to </w:t>
      </w:r>
      <w:proofErr w:type="gramStart"/>
      <w:r w:rsidRPr="00C46424">
        <w:t>deteriorate</w:t>
      </w:r>
      <w:proofErr w:type="gramEnd"/>
      <w:r w:rsidRPr="00C46424">
        <w:t xml:space="preserve"> and RM was not attending college despite speaking positively about it previously. </w:t>
      </w:r>
    </w:p>
    <w:p w14:paraId="5F42C0C7" w14:textId="77777777" w:rsidR="001109C6" w:rsidRPr="00C46424" w:rsidRDefault="001109C6" w:rsidP="001F31DB">
      <w:pPr>
        <w:pStyle w:val="ListParagraph"/>
        <w:numPr>
          <w:ilvl w:val="0"/>
          <w:numId w:val="17"/>
        </w:numPr>
      </w:pPr>
      <w:r w:rsidRPr="00C46424">
        <w:t xml:space="preserve">College place RM on a reduced timetable which means RM began to spend more time in the community. </w:t>
      </w:r>
    </w:p>
    <w:p w14:paraId="1EEA6923" w14:textId="77777777" w:rsidR="001109C6" w:rsidRPr="00C46424" w:rsidRDefault="001109C6" w:rsidP="001F31DB">
      <w:pPr>
        <w:pStyle w:val="ListParagraph"/>
        <w:numPr>
          <w:ilvl w:val="0"/>
          <w:numId w:val="17"/>
        </w:numPr>
      </w:pPr>
      <w:r w:rsidRPr="00C46424">
        <w:t xml:space="preserve">Whilst out in the community RM’s best friend is arrested, the house of the best friend is conducted, and a gun is found. </w:t>
      </w:r>
    </w:p>
    <w:p w14:paraId="4A1601F1" w14:textId="73A2CD93" w:rsidR="001109C6" w:rsidRPr="00C46424" w:rsidRDefault="001109C6" w:rsidP="001F31DB">
      <w:pPr>
        <w:pStyle w:val="ListParagraph"/>
        <w:numPr>
          <w:ilvl w:val="0"/>
          <w:numId w:val="17"/>
        </w:numPr>
      </w:pPr>
      <w:r w:rsidRPr="00C46424">
        <w:t xml:space="preserve">Following this incident RM’s home is </w:t>
      </w:r>
      <w:proofErr w:type="gramStart"/>
      <w:r w:rsidRPr="00C46424">
        <w:t>searched</w:t>
      </w:r>
      <w:proofErr w:type="gramEnd"/>
      <w:r w:rsidRPr="00C46424">
        <w:t xml:space="preserve"> and police find money and a large amount of cannabis </w:t>
      </w:r>
    </w:p>
    <w:p w14:paraId="49556027" w14:textId="20389D5A" w:rsidR="001109C6" w:rsidRPr="00C46424" w:rsidRDefault="001109C6" w:rsidP="00AA6F86">
      <w:r w:rsidRPr="00C46424">
        <w:t>There is a risk that RM is going to be criminalised</w:t>
      </w:r>
      <w:r w:rsidR="00CF30FF" w:rsidRPr="00C46424">
        <w:t>.</w:t>
      </w:r>
    </w:p>
    <w:p w14:paraId="6B569DB2" w14:textId="77777777" w:rsidR="001109C6" w:rsidRPr="00C46424" w:rsidRDefault="001109C6" w:rsidP="00AA6F86">
      <w:r w:rsidRPr="00C46424">
        <w:t>Where can intervention come to reduce the risk??</w:t>
      </w:r>
    </w:p>
    <w:p w14:paraId="32FF318A" w14:textId="36F94D54" w:rsidR="001109C6" w:rsidRPr="00C46424" w:rsidRDefault="001109C6" w:rsidP="00AA6F86">
      <w:r w:rsidRPr="00C46424">
        <w:t xml:space="preserve">Spending less time at </w:t>
      </w:r>
      <w:proofErr w:type="gramStart"/>
      <w:r w:rsidRPr="00C46424">
        <w:t>College</w:t>
      </w:r>
      <w:proofErr w:type="gramEnd"/>
      <w:r w:rsidRPr="00C46424">
        <w:t xml:space="preserve"> – the outcome likely to be poor</w:t>
      </w:r>
      <w:r w:rsidR="00CF30FF" w:rsidRPr="00C46424">
        <w:t>.</w:t>
      </w:r>
    </w:p>
    <w:p w14:paraId="031C4517" w14:textId="77777777" w:rsidR="001109C6" w:rsidRPr="00C46424" w:rsidRDefault="001109C6" w:rsidP="00AA6F86">
      <w:bookmarkStart w:id="38" w:name="_Hlk70674345"/>
      <w:r w:rsidRPr="00C46424">
        <w:t>What could happen to RM?</w:t>
      </w:r>
    </w:p>
    <w:bookmarkEnd w:id="38"/>
    <w:p w14:paraId="6E93418B" w14:textId="2955D500" w:rsidR="001109C6" w:rsidRDefault="001109C6" w:rsidP="00AA6F86">
      <w:r w:rsidRPr="00C46424">
        <w:t xml:space="preserve">The risk is that RM has been groomed and exploited to be involved in an OCG (Organised Crime Group) and will become criminalised. Young people that are </w:t>
      </w:r>
      <w:r w:rsidRPr="00C46424">
        <w:lastRenderedPageBreak/>
        <w:t xml:space="preserve">exploited face trauma and as a result could end up not only criminalised but physically hurt/ killed or have PTSD and other mental health issues. </w:t>
      </w:r>
    </w:p>
    <w:p w14:paraId="5CD922DC" w14:textId="1A7FE770" w:rsidR="00C66E1B" w:rsidRPr="00C66E1B" w:rsidRDefault="00C66E1B" w:rsidP="00AA6F86">
      <w:pPr>
        <w:pStyle w:val="Heading2"/>
      </w:pPr>
      <w:bookmarkStart w:id="39" w:name="_Toc92813516"/>
      <w:r>
        <w:t>Case Study (2)</w:t>
      </w:r>
      <w:bookmarkEnd w:id="39"/>
    </w:p>
    <w:p w14:paraId="7FEFEF4A" w14:textId="77777777" w:rsidR="001109C6" w:rsidRPr="00C46424" w:rsidRDefault="001109C6" w:rsidP="001F31DB">
      <w:pPr>
        <w:pStyle w:val="ListParagraph"/>
      </w:pPr>
      <w:r w:rsidRPr="00C46424">
        <w:t xml:space="preserve">OS is 16 years old and attends college that is close to where his friends live. </w:t>
      </w:r>
    </w:p>
    <w:p w14:paraId="32BBE058" w14:textId="77777777" w:rsidR="001109C6" w:rsidRPr="00C46424" w:rsidRDefault="001109C6" w:rsidP="001F31DB">
      <w:pPr>
        <w:pStyle w:val="ListParagraph"/>
      </w:pPr>
      <w:r w:rsidRPr="00C46424">
        <w:t xml:space="preserve">OS did not attend school frequently, and there was limited information at the point of transition. </w:t>
      </w:r>
    </w:p>
    <w:p w14:paraId="6C9A708D" w14:textId="77777777" w:rsidR="001109C6" w:rsidRPr="00C46424" w:rsidRDefault="001109C6" w:rsidP="001F31DB">
      <w:pPr>
        <w:pStyle w:val="ListParagraph"/>
      </w:pPr>
      <w:r w:rsidRPr="00C46424">
        <w:t xml:space="preserve">OS struggles to get in college on time, but college work hard to engage him on this. </w:t>
      </w:r>
    </w:p>
    <w:p w14:paraId="7BDCB03A" w14:textId="77777777" w:rsidR="001109C6" w:rsidRPr="00C46424" w:rsidRDefault="001109C6" w:rsidP="001F31DB">
      <w:pPr>
        <w:pStyle w:val="ListParagraph"/>
      </w:pPr>
      <w:r w:rsidRPr="00C46424">
        <w:t xml:space="preserve">Mum works hard to provide for the family and taking care of OS’s younger siblings. </w:t>
      </w:r>
    </w:p>
    <w:p w14:paraId="5C61AD8F" w14:textId="77777777" w:rsidR="001109C6" w:rsidRPr="00C46424" w:rsidRDefault="001109C6" w:rsidP="001F31DB">
      <w:pPr>
        <w:pStyle w:val="ListParagraph"/>
      </w:pPr>
      <w:r w:rsidRPr="00C46424">
        <w:t>Home visits are carried out throughout academic year to try to encourage engagement</w:t>
      </w:r>
    </w:p>
    <w:p w14:paraId="2A4C36F8" w14:textId="77777777" w:rsidR="001109C6" w:rsidRPr="00C46424" w:rsidRDefault="001109C6" w:rsidP="001F31DB">
      <w:pPr>
        <w:pStyle w:val="ListParagraph"/>
      </w:pPr>
      <w:r w:rsidRPr="00C46424">
        <w:t xml:space="preserve">OS discloses to his project worker (outside of college) that he previously sold drugs for an OCG when he was 13 years old. </w:t>
      </w:r>
    </w:p>
    <w:p w14:paraId="48E590C6" w14:textId="77777777" w:rsidR="001109C6" w:rsidRPr="00C46424" w:rsidRDefault="001109C6" w:rsidP="001F31DB">
      <w:pPr>
        <w:pStyle w:val="ListParagraph"/>
      </w:pPr>
      <w:r w:rsidRPr="00C46424">
        <w:t xml:space="preserve">Information is shared with the police, and MASH referral put in. MASH team </w:t>
      </w:r>
      <w:proofErr w:type="gramStart"/>
      <w:r w:rsidRPr="00C46424">
        <w:t>at this time</w:t>
      </w:r>
      <w:proofErr w:type="gramEnd"/>
      <w:r w:rsidRPr="00C46424">
        <w:t xml:space="preserve"> decide there is no significant harm to the family. </w:t>
      </w:r>
    </w:p>
    <w:p w14:paraId="29EFDD1D" w14:textId="77777777" w:rsidR="001109C6" w:rsidRPr="00C46424" w:rsidRDefault="001109C6" w:rsidP="001F31DB">
      <w:pPr>
        <w:pStyle w:val="ListParagraph"/>
      </w:pPr>
      <w:r w:rsidRPr="00C46424">
        <w:t>Very little information is shared at this point regarding what risk factors need to be considered and how wide the risk is</w:t>
      </w:r>
    </w:p>
    <w:p w14:paraId="72026B90" w14:textId="77777777" w:rsidR="001109C6" w:rsidRPr="00C46424" w:rsidRDefault="001109C6" w:rsidP="001F31DB">
      <w:pPr>
        <w:pStyle w:val="ListParagraph"/>
      </w:pPr>
      <w:r w:rsidRPr="00C46424">
        <w:t>Project worker and college continue to work together to gather information and safeguard.</w:t>
      </w:r>
    </w:p>
    <w:p w14:paraId="61E55ED5" w14:textId="77777777" w:rsidR="001109C6" w:rsidRPr="00C46424" w:rsidRDefault="001109C6" w:rsidP="001F31DB">
      <w:pPr>
        <w:pStyle w:val="ListParagraph"/>
      </w:pPr>
      <w:r w:rsidRPr="00C46424">
        <w:t xml:space="preserve">Safety planning work completed with OS. </w:t>
      </w:r>
    </w:p>
    <w:p w14:paraId="37740465" w14:textId="77777777" w:rsidR="001109C6" w:rsidRPr="00C46424" w:rsidRDefault="001109C6" w:rsidP="001F31DB">
      <w:pPr>
        <w:pStyle w:val="ListParagraph"/>
      </w:pPr>
      <w:r w:rsidRPr="00C46424">
        <w:t xml:space="preserve">OS and younger brother are targeted in local area by a well-known gang. </w:t>
      </w:r>
    </w:p>
    <w:p w14:paraId="78D9698F" w14:textId="77777777" w:rsidR="001109C6" w:rsidRPr="00C46424" w:rsidRDefault="001109C6" w:rsidP="001F31DB">
      <w:pPr>
        <w:pStyle w:val="ListParagraph"/>
      </w:pPr>
      <w:r w:rsidRPr="00C46424">
        <w:t>These threats begin to target the family home and another MASH referral made.</w:t>
      </w:r>
    </w:p>
    <w:p w14:paraId="47B38F1B" w14:textId="77777777" w:rsidR="001109C6" w:rsidRPr="00C46424" w:rsidRDefault="001109C6" w:rsidP="001F31DB">
      <w:pPr>
        <w:pStyle w:val="ListParagraph"/>
      </w:pPr>
      <w:r w:rsidRPr="00C46424">
        <w:t xml:space="preserve">OS begins hard to engage in both 1-1 sessions with project worker and college. </w:t>
      </w:r>
    </w:p>
    <w:p w14:paraId="4E85D7E6" w14:textId="77777777" w:rsidR="001109C6" w:rsidRPr="00C46424" w:rsidRDefault="001109C6" w:rsidP="001F31DB">
      <w:pPr>
        <w:pStyle w:val="ListParagraph"/>
      </w:pPr>
      <w:r w:rsidRPr="00C46424">
        <w:t>Information is gathered on peers and found OS is linked to other known young people that are involved in criminal behaviour.</w:t>
      </w:r>
    </w:p>
    <w:p w14:paraId="7FB86B44" w14:textId="77777777" w:rsidR="001109C6" w:rsidRPr="00C46424" w:rsidRDefault="001109C6" w:rsidP="001F31DB">
      <w:pPr>
        <w:pStyle w:val="ListParagraph"/>
      </w:pPr>
      <w:r w:rsidRPr="00C46424">
        <w:t>OS has been linked to criminal behaviour involving assault, shootings in the area, car thefts and drugs</w:t>
      </w:r>
    </w:p>
    <w:p w14:paraId="27E304E4" w14:textId="597E5C01" w:rsidR="001109C6" w:rsidRPr="00C46424" w:rsidRDefault="001109C6" w:rsidP="001F31DB">
      <w:pPr>
        <w:pStyle w:val="ListParagraph"/>
      </w:pPr>
      <w:r w:rsidRPr="00C46424">
        <w:t>OS has also been the victim of attempts on life involving firearms and cars, family home has been targeted and damaged</w:t>
      </w:r>
    </w:p>
    <w:p w14:paraId="4B3F6E67" w14:textId="77777777" w:rsidR="001109C6" w:rsidRPr="00C46424" w:rsidRDefault="001109C6" w:rsidP="00AA6F86">
      <w:r w:rsidRPr="00C46424">
        <w:lastRenderedPageBreak/>
        <w:t>What could happen to OS?</w:t>
      </w:r>
    </w:p>
    <w:p w14:paraId="21A6DF1E" w14:textId="7B3C178E" w:rsidR="001109C6" w:rsidRPr="00C46424" w:rsidRDefault="001109C6" w:rsidP="00AA6F86">
      <w:r w:rsidRPr="00C46424">
        <w:t xml:space="preserve">OS has been criminalised for offences that have taken place. It is clear from OS earlier disclosure that he has been a victim of exploitation. OS has had threat to </w:t>
      </w:r>
      <w:proofErr w:type="gramStart"/>
      <w:r w:rsidRPr="00C46424">
        <w:t>life</w:t>
      </w:r>
      <w:proofErr w:type="gramEnd"/>
      <w:r w:rsidRPr="00C46424">
        <w:t xml:space="preserve"> and this could ultimately lead to death. </w:t>
      </w:r>
    </w:p>
    <w:p w14:paraId="19CA432A" w14:textId="77777777" w:rsidR="001109C6" w:rsidRPr="00C46424" w:rsidRDefault="001109C6" w:rsidP="00AA6F86">
      <w:r w:rsidRPr="00C46424">
        <w:t xml:space="preserve">What can professionals do? </w:t>
      </w:r>
    </w:p>
    <w:p w14:paraId="7F7F5DBF" w14:textId="77777777" w:rsidR="001109C6" w:rsidRPr="00C46424" w:rsidRDefault="001109C6" w:rsidP="00AA6F86">
      <w:r w:rsidRPr="00C46424">
        <w:rPr>
          <w:iCs/>
        </w:rPr>
        <w:t>H</w:t>
      </w:r>
      <w:r w:rsidRPr="00C46424">
        <w:t xml:space="preserve">ow can we ensure that education </w:t>
      </w:r>
      <w:proofErr w:type="gramStart"/>
      <w:r w:rsidRPr="00C46424">
        <w:t>are</w:t>
      </w:r>
      <w:proofErr w:type="gramEnd"/>
      <w:r w:rsidRPr="00C46424">
        <w:t xml:space="preserve"> notified at the earliest opportunity when any young people are at risk especially when they are educated out of area?</w:t>
      </w:r>
    </w:p>
    <w:p w14:paraId="543C7121" w14:textId="77777777" w:rsidR="001109C6" w:rsidRPr="00C46424" w:rsidRDefault="001109C6" w:rsidP="00AA6F86">
      <w:r w:rsidRPr="00C46424">
        <w:t>What interventions can be implemented when the risk is so high for YP at college and in his home environment?</w:t>
      </w:r>
    </w:p>
    <w:p w14:paraId="0FDDD508" w14:textId="29B0A2F5" w:rsidR="00C66E1B" w:rsidRPr="00C66E1B" w:rsidRDefault="00C66E1B" w:rsidP="00AA6F86">
      <w:pPr>
        <w:pStyle w:val="Heading2"/>
      </w:pPr>
      <w:bookmarkStart w:id="40" w:name="_Toc92813517"/>
      <w:r w:rsidRPr="00C46424">
        <w:t>T</w:t>
      </w:r>
      <w:r>
        <w:t>ips for responding to exploitation</w:t>
      </w:r>
      <w:bookmarkEnd w:id="40"/>
    </w:p>
    <w:p w14:paraId="6D749777" w14:textId="2B6B1815" w:rsidR="001109C6" w:rsidRPr="001F31DB" w:rsidRDefault="001109C6" w:rsidP="001F31DB">
      <w:pPr>
        <w:pStyle w:val="ListParagraph"/>
      </w:pPr>
      <w:r w:rsidRPr="001F31DB">
        <w:t>Awareness raising about exploitation and knife crime with all college staff and students.</w:t>
      </w:r>
    </w:p>
    <w:p w14:paraId="2CE3B262" w14:textId="77777777" w:rsidR="001109C6" w:rsidRPr="001F31DB" w:rsidRDefault="001109C6" w:rsidP="001F31DB">
      <w:pPr>
        <w:pStyle w:val="ListParagraph"/>
      </w:pPr>
      <w:r w:rsidRPr="001F31DB">
        <w:t>Provide students with safe spaces where they can talk about experiences. This could be groups, tutor sessions, pastoral one to ones.</w:t>
      </w:r>
    </w:p>
    <w:p w14:paraId="363F20B6" w14:textId="77777777" w:rsidR="001109C6" w:rsidRPr="001F31DB" w:rsidRDefault="001109C6" w:rsidP="001F31DB">
      <w:pPr>
        <w:pStyle w:val="ListParagraph"/>
      </w:pPr>
      <w:r w:rsidRPr="001F31DB">
        <w:t xml:space="preserve">Have mentors within school for young people, this could be staff or peer support. </w:t>
      </w:r>
    </w:p>
    <w:p w14:paraId="2ED6A80E" w14:textId="77777777" w:rsidR="001109C6" w:rsidRPr="001F31DB" w:rsidRDefault="001109C6" w:rsidP="001F31DB">
      <w:pPr>
        <w:pStyle w:val="ListParagraph"/>
      </w:pPr>
      <w:r w:rsidRPr="001F31DB">
        <w:t xml:space="preserve">Work with all staff in </w:t>
      </w:r>
      <w:proofErr w:type="gramStart"/>
      <w:r w:rsidRPr="001F31DB">
        <w:t>College</w:t>
      </w:r>
      <w:proofErr w:type="gramEnd"/>
      <w:r w:rsidRPr="001F31DB">
        <w:t xml:space="preserve"> so that they can recognise signs as well as knowing and understanding the risk factors and indicators</w:t>
      </w:r>
    </w:p>
    <w:p w14:paraId="7BF9F4ED" w14:textId="77777777" w:rsidR="001109C6" w:rsidRPr="001F31DB" w:rsidRDefault="001109C6" w:rsidP="001F31DB">
      <w:pPr>
        <w:pStyle w:val="ListParagraph"/>
      </w:pPr>
      <w:r w:rsidRPr="001F31DB">
        <w:t xml:space="preserve">Exploitation is a contextual safeguarding problem- think about who else you can work with, parents, police, social care. </w:t>
      </w:r>
    </w:p>
    <w:p w14:paraId="3F36321E" w14:textId="77777777" w:rsidR="001109C6" w:rsidRPr="001F31DB" w:rsidRDefault="001109C6" w:rsidP="001F31DB">
      <w:pPr>
        <w:pStyle w:val="ListParagraph"/>
      </w:pPr>
      <w:r w:rsidRPr="001F31DB">
        <w:t xml:space="preserve">Work with the Police to share the information so that everyone knows what, who and where the risks are.  </w:t>
      </w:r>
    </w:p>
    <w:p w14:paraId="1D2D72DB" w14:textId="77777777" w:rsidR="001109C6" w:rsidRPr="001F31DB" w:rsidRDefault="001109C6" w:rsidP="001F31DB">
      <w:pPr>
        <w:pStyle w:val="ListParagraph"/>
      </w:pPr>
      <w:r w:rsidRPr="001F31DB">
        <w:t xml:space="preserve">College / CSC to advocate for the student, learn about the student, recognise their past trauma, and know who they are.  </w:t>
      </w:r>
    </w:p>
    <w:p w14:paraId="739BF9BF" w14:textId="77777777" w:rsidR="001109C6" w:rsidRPr="001F31DB" w:rsidRDefault="001109C6" w:rsidP="001F31DB">
      <w:pPr>
        <w:pStyle w:val="ListParagraph"/>
      </w:pPr>
      <w:r w:rsidRPr="001F31DB">
        <w:t>The advocate/mentor is required to attend all multi agency meetings and will normally be a designated person to act on behalf of HE College.</w:t>
      </w:r>
    </w:p>
    <w:p w14:paraId="41C90B73" w14:textId="77777777" w:rsidR="001109C6" w:rsidRPr="001F31DB" w:rsidRDefault="001109C6" w:rsidP="001F31DB">
      <w:pPr>
        <w:pStyle w:val="ListParagraph"/>
      </w:pPr>
      <w:r w:rsidRPr="001F31DB">
        <w:t xml:space="preserve">Share information and understand the need to build good relationships between all agencies.  There are good interventions where there are good relationships.  </w:t>
      </w:r>
    </w:p>
    <w:p w14:paraId="58C90661" w14:textId="77777777" w:rsidR="001109C6" w:rsidRPr="001F31DB" w:rsidRDefault="001109C6" w:rsidP="001F31DB">
      <w:pPr>
        <w:pStyle w:val="ListParagraph"/>
      </w:pPr>
      <w:r w:rsidRPr="001F31DB">
        <w:lastRenderedPageBreak/>
        <w:t>Recognition of the role by SMT / senior staff in providing supervision and training as required, and reference to it in Safeguarding and Mental Health policies would add value.</w:t>
      </w:r>
    </w:p>
    <w:p w14:paraId="33069BA5" w14:textId="77777777" w:rsidR="001109C6" w:rsidRPr="001F31DB" w:rsidRDefault="001109C6" w:rsidP="001F31DB">
      <w:pPr>
        <w:pStyle w:val="ListParagraph"/>
      </w:pPr>
      <w:r w:rsidRPr="001F31DB">
        <w:t xml:space="preserve">Many colleges have student liaison, pastoral workers assigned to delivering this role. Safeguarding is however everyone’s </w:t>
      </w:r>
      <w:proofErr w:type="gramStart"/>
      <w:r w:rsidRPr="001F31DB">
        <w:t>responsibility</w:t>
      </w:r>
      <w:proofErr w:type="gramEnd"/>
      <w:r w:rsidRPr="001F31DB">
        <w:t xml:space="preserve"> and it is important to support this role.</w:t>
      </w:r>
    </w:p>
    <w:p w14:paraId="1F8DCBB4" w14:textId="77777777" w:rsidR="001109C6" w:rsidRPr="001F31DB" w:rsidRDefault="001109C6" w:rsidP="001F31DB">
      <w:pPr>
        <w:pStyle w:val="ListParagraph"/>
      </w:pPr>
      <w:r w:rsidRPr="001F31DB">
        <w:t>The Senior Safeguarding Officer should make a referral to Children’s Services, focussing on the child being exploited which may lead to a S47 enquiry. This would reduce the risk inside and outside of the school.</w:t>
      </w:r>
    </w:p>
    <w:p w14:paraId="1DCC8C2A" w14:textId="77777777" w:rsidR="001109C6" w:rsidRPr="001F31DB" w:rsidRDefault="001109C6" w:rsidP="001F31DB">
      <w:pPr>
        <w:pStyle w:val="ListParagraph"/>
      </w:pPr>
      <w:r w:rsidRPr="001F31DB">
        <w:t xml:space="preserve">LA </w:t>
      </w:r>
      <w:proofErr w:type="gramStart"/>
      <w:r w:rsidRPr="001F31DB">
        <w:t>make a decision</w:t>
      </w:r>
      <w:proofErr w:type="gramEnd"/>
      <w:r w:rsidRPr="001F31DB">
        <w:t xml:space="preserve"> as to whether to utilise the National Referral Mechanism</w:t>
      </w:r>
    </w:p>
    <w:p w14:paraId="4B29DD95" w14:textId="77777777" w:rsidR="001109C6" w:rsidRPr="001F31DB" w:rsidRDefault="001109C6" w:rsidP="001F31DB">
      <w:pPr>
        <w:pStyle w:val="ListParagraph"/>
      </w:pPr>
      <w:r w:rsidRPr="001F31DB">
        <w:t xml:space="preserve">Most importantly build relationships with the student. Young people that are facing trauma will often push professionals away. </w:t>
      </w:r>
    </w:p>
    <w:p w14:paraId="20266B0E" w14:textId="77777777" w:rsidR="001109C6" w:rsidRPr="001F31DB" w:rsidRDefault="001109C6" w:rsidP="001F31DB">
      <w:pPr>
        <w:pStyle w:val="ListParagraph"/>
      </w:pPr>
      <w:r w:rsidRPr="001F31DB">
        <w:t>Consider training/workshops for all staff about how to have difficult conversations.</w:t>
      </w:r>
    </w:p>
    <w:p w14:paraId="7CE5CE53" w14:textId="77777777" w:rsidR="001109C6" w:rsidRPr="001F31DB" w:rsidRDefault="001109C6" w:rsidP="001F31DB">
      <w:pPr>
        <w:pStyle w:val="ListParagraph"/>
      </w:pPr>
      <w:r w:rsidRPr="001F31DB">
        <w:t xml:space="preserve">Advocate for the young person, make sure professionals are asking why things are happening? </w:t>
      </w:r>
    </w:p>
    <w:p w14:paraId="172948FB" w14:textId="77777777" w:rsidR="001109C6" w:rsidRPr="001F31DB" w:rsidRDefault="001109C6" w:rsidP="001F31DB">
      <w:pPr>
        <w:pStyle w:val="ListParagraph"/>
      </w:pPr>
      <w:r w:rsidRPr="001F31DB">
        <w:t xml:space="preserve">Ensure the young person’s voice is shared and heard. </w:t>
      </w:r>
    </w:p>
    <w:p w14:paraId="7076DBF9" w14:textId="7C908272" w:rsidR="00C46424" w:rsidRPr="001F31DB" w:rsidRDefault="001109C6" w:rsidP="001F31DB">
      <w:pPr>
        <w:pStyle w:val="ListParagraph"/>
      </w:pPr>
      <w:r w:rsidRPr="001F31DB">
        <w:t>Remember the student is the victim.</w:t>
      </w:r>
    </w:p>
    <w:p w14:paraId="375B5FBF" w14:textId="7EAE8E9B" w:rsidR="00D9270C" w:rsidRPr="00C46424" w:rsidRDefault="001109C6" w:rsidP="00AA6F86">
      <w:r w:rsidRPr="00C46424">
        <w:t>BUILD A RELATIONSHIP WITH THE STUDENT / KEEP AN EYE ON THE STUDENT / KEEP THEM IN A SAFE PLACE (COLLEGE)</w:t>
      </w:r>
    </w:p>
    <w:p w14:paraId="56A9132D" w14:textId="53CC1059" w:rsidR="001109C6" w:rsidRPr="00C46424" w:rsidRDefault="001109C6" w:rsidP="00AA6F86">
      <w:pPr>
        <w:pStyle w:val="Heading2"/>
      </w:pPr>
      <w:bookmarkStart w:id="41" w:name="_Toc92813518"/>
      <w:r w:rsidRPr="00C46424">
        <w:t>Resources</w:t>
      </w:r>
      <w:bookmarkEnd w:id="41"/>
    </w:p>
    <w:p w14:paraId="12698652" w14:textId="77777777" w:rsidR="001109C6" w:rsidRPr="00C46424" w:rsidRDefault="001109C6" w:rsidP="00AA6F86">
      <w:pPr>
        <w:rPr>
          <w:rFonts w:cs="Arial"/>
        </w:rPr>
      </w:pPr>
      <w:r w:rsidRPr="00C46424">
        <w:t xml:space="preserve">Child Criminal Exploitation - Identification, Understanding CCE and Supporting </w:t>
      </w:r>
      <w:r w:rsidRPr="00C46424">
        <w:rPr>
          <w:rFonts w:cs="Arial"/>
        </w:rPr>
        <w:t>Children and Families</w:t>
      </w:r>
    </w:p>
    <w:p w14:paraId="5227A3AC" w14:textId="77777777" w:rsidR="000A10BA" w:rsidRDefault="000B2311" w:rsidP="00AA6F86">
      <w:pPr>
        <w:rPr>
          <w:color w:val="auto"/>
        </w:rPr>
      </w:pPr>
      <w:hyperlink r:id="rId20" w:history="1">
        <w:r w:rsidR="001109C6" w:rsidRPr="007B6478">
          <w:rPr>
            <w:rStyle w:val="Hyperlink"/>
            <w:color w:val="auto"/>
          </w:rPr>
          <w:t>National Children’s Bureau website</w:t>
        </w:r>
      </w:hyperlink>
    </w:p>
    <w:p w14:paraId="42BF5931" w14:textId="5F8A27D9" w:rsidR="00E134EC" w:rsidRPr="00E134EC" w:rsidRDefault="000B2311" w:rsidP="00AA6F86">
      <w:pPr>
        <w:rPr>
          <w:color w:val="auto"/>
        </w:rPr>
      </w:pPr>
      <w:hyperlink r:id="rId21" w:history="1">
        <w:r w:rsidR="001109C6" w:rsidRPr="007B6478">
          <w:rPr>
            <w:rStyle w:val="Hyperlink"/>
            <w:rFonts w:cs="Arial"/>
            <w:color w:val="auto"/>
            <w:szCs w:val="24"/>
          </w:rPr>
          <w:t>Home Office toolkit</w:t>
        </w:r>
      </w:hyperlink>
    </w:p>
    <w:p w14:paraId="1D9C19ED" w14:textId="0CEF9521" w:rsidR="00E134EC" w:rsidRPr="007B6478" w:rsidRDefault="000B2311" w:rsidP="00AA6F86">
      <w:pPr>
        <w:rPr>
          <w:rFonts w:cs="Arial"/>
          <w:color w:val="auto"/>
          <w:szCs w:val="24"/>
        </w:rPr>
      </w:pPr>
      <w:hyperlink r:id="rId22" w:history="1">
        <w:r w:rsidR="001109C6" w:rsidRPr="007B6478">
          <w:rPr>
            <w:rStyle w:val="Hyperlink"/>
            <w:rFonts w:cs="Arial"/>
            <w:color w:val="auto"/>
            <w:szCs w:val="24"/>
          </w:rPr>
          <w:t>Children’s Society CCE toolkit</w:t>
        </w:r>
      </w:hyperlink>
    </w:p>
    <w:p w14:paraId="748AD301" w14:textId="17BEA231" w:rsidR="00050314" w:rsidRPr="00AA6F86" w:rsidRDefault="000B2311" w:rsidP="00AA6F86">
      <w:pPr>
        <w:rPr>
          <w:rFonts w:cs="Arial"/>
          <w:color w:val="auto"/>
          <w:szCs w:val="24"/>
        </w:rPr>
      </w:pPr>
      <w:hyperlink r:id="rId23" w:history="1">
        <w:r w:rsidR="001109C6" w:rsidRPr="007B6478">
          <w:rPr>
            <w:rStyle w:val="Hyperlink"/>
            <w:rFonts w:cs="Arial"/>
            <w:color w:val="auto"/>
            <w:szCs w:val="24"/>
          </w:rPr>
          <w:t>Contextual Safeguarding network</w:t>
        </w:r>
      </w:hyperlink>
    </w:p>
    <w:sectPr w:rsidR="00050314" w:rsidRPr="00AA6F86" w:rsidSect="0031626B">
      <w:footerReference w:type="default" r:id="rId24"/>
      <w:type w:val="continuous"/>
      <w:pgSz w:w="11906" w:h="16838" w:code="9"/>
      <w:pgMar w:top="1440" w:right="1440" w:bottom="1276" w:left="1440"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5112E" w14:textId="77777777" w:rsidR="00FB1B04" w:rsidRDefault="00FB1B04" w:rsidP="00AA6F86">
      <w:r>
        <w:separator/>
      </w:r>
    </w:p>
    <w:p w14:paraId="63D1034D" w14:textId="77777777" w:rsidR="00FB1B04" w:rsidRDefault="00FB1B04" w:rsidP="00AA6F86"/>
    <w:p w14:paraId="647888E5" w14:textId="77777777" w:rsidR="00FB1B04" w:rsidRDefault="00FB1B04" w:rsidP="00AA6F86"/>
    <w:p w14:paraId="7F28B6EB" w14:textId="77777777" w:rsidR="00FB1B04" w:rsidRDefault="00FB1B04" w:rsidP="00AA6F86"/>
  </w:endnote>
  <w:endnote w:type="continuationSeparator" w:id="0">
    <w:p w14:paraId="51F507DB" w14:textId="77777777" w:rsidR="00FB1B04" w:rsidRDefault="00FB1B04" w:rsidP="00AA6F86">
      <w:r>
        <w:continuationSeparator/>
      </w:r>
    </w:p>
    <w:p w14:paraId="403B4BC1" w14:textId="77777777" w:rsidR="00FB1B04" w:rsidRDefault="00FB1B04" w:rsidP="00AA6F86"/>
    <w:p w14:paraId="3DD5F3DE" w14:textId="77777777" w:rsidR="00FB1B04" w:rsidRDefault="00FB1B04" w:rsidP="00AA6F86"/>
    <w:p w14:paraId="53F973CC" w14:textId="77777777" w:rsidR="00FB1B04" w:rsidRDefault="00FB1B04" w:rsidP="00AA6F86"/>
  </w:endnote>
  <w:endnote w:type="continuationNotice" w:id="1">
    <w:p w14:paraId="545E8622" w14:textId="77777777" w:rsidR="00FB1B04" w:rsidRDefault="00FB1B04" w:rsidP="00AA6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19E9AB69" w14:textId="24D3136A" w:rsidR="00E07B85" w:rsidRPr="00D31BB7" w:rsidRDefault="00E07B85" w:rsidP="00AA6F86">
        <w:pPr>
          <w:pStyle w:val="PageNumber1"/>
        </w:pPr>
        <w:r w:rsidRPr="00783EF6">
          <w:fldChar w:fldCharType="begin"/>
        </w:r>
        <w:r w:rsidRPr="00783EF6">
          <w:instrText xml:space="preserve"> PAGE   \* MERGEFORMAT </w:instrText>
        </w:r>
        <w:r w:rsidRPr="00783EF6">
          <w:fldChar w:fldCharType="separate"/>
        </w:r>
        <w:r w:rsidRPr="00783EF6">
          <w:t>2</w:t>
        </w:r>
        <w:r w:rsidRPr="00783EF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8109E" w14:textId="77777777" w:rsidR="00FB1B04" w:rsidRDefault="00FB1B04" w:rsidP="00AA6F86">
      <w:pPr>
        <w:pStyle w:val="Footer"/>
      </w:pPr>
      <w:r w:rsidRPr="00F31327">
        <w:separator/>
      </w:r>
    </w:p>
    <w:p w14:paraId="36724448" w14:textId="77777777" w:rsidR="00FB1B04" w:rsidRPr="00F31327" w:rsidRDefault="00FB1B04" w:rsidP="00AA6F86">
      <w:pPr>
        <w:pStyle w:val="Footer"/>
      </w:pPr>
    </w:p>
  </w:footnote>
  <w:footnote w:type="continuationSeparator" w:id="0">
    <w:p w14:paraId="4BEF6E6E" w14:textId="77777777" w:rsidR="00FB1B04" w:rsidRDefault="00FB1B04" w:rsidP="00AA6F86">
      <w:r>
        <w:continuationSeparator/>
      </w:r>
    </w:p>
    <w:p w14:paraId="3B6C547E" w14:textId="77777777" w:rsidR="00FB1B04" w:rsidRDefault="00FB1B04" w:rsidP="00AA6F86"/>
    <w:p w14:paraId="45F23A25" w14:textId="77777777" w:rsidR="00FB1B04" w:rsidRDefault="00FB1B04" w:rsidP="00AA6F86"/>
    <w:p w14:paraId="78AD6525" w14:textId="77777777" w:rsidR="00FB1B04" w:rsidRDefault="00FB1B04" w:rsidP="00AA6F86"/>
  </w:footnote>
  <w:footnote w:type="continuationNotice" w:id="1">
    <w:p w14:paraId="4F3F42DD" w14:textId="77777777" w:rsidR="00FB1B04" w:rsidRDefault="00FB1B04" w:rsidP="00AA6F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CB1"/>
    <w:multiLevelType w:val="hybridMultilevel"/>
    <w:tmpl w:val="82EE7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654AF"/>
    <w:multiLevelType w:val="hybridMultilevel"/>
    <w:tmpl w:val="FD207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04932"/>
    <w:multiLevelType w:val="multilevel"/>
    <w:tmpl w:val="7A989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106D47"/>
    <w:multiLevelType w:val="hybridMultilevel"/>
    <w:tmpl w:val="74F8E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991B67"/>
    <w:multiLevelType w:val="hybridMultilevel"/>
    <w:tmpl w:val="D62C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14FB6"/>
    <w:multiLevelType w:val="hybridMultilevel"/>
    <w:tmpl w:val="8B64199A"/>
    <w:lvl w:ilvl="0" w:tplc="08090001">
      <w:start w:val="1"/>
      <w:numFmt w:val="bullet"/>
      <w:lvlText w:val=""/>
      <w:lvlJc w:val="left"/>
      <w:pPr>
        <w:ind w:left="644"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071109"/>
    <w:multiLevelType w:val="hybridMultilevel"/>
    <w:tmpl w:val="900CC876"/>
    <w:lvl w:ilvl="0" w:tplc="BAB8C9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B2B84"/>
    <w:multiLevelType w:val="hybridMultilevel"/>
    <w:tmpl w:val="995A9C6C"/>
    <w:lvl w:ilvl="0" w:tplc="345C3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6D7FB5"/>
    <w:multiLevelType w:val="hybridMultilevel"/>
    <w:tmpl w:val="3A10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034B2"/>
    <w:multiLevelType w:val="hybridMultilevel"/>
    <w:tmpl w:val="AE7C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7D4058"/>
    <w:multiLevelType w:val="hybridMultilevel"/>
    <w:tmpl w:val="56C6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760D03"/>
    <w:multiLevelType w:val="hybridMultilevel"/>
    <w:tmpl w:val="A74E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A73DD"/>
    <w:multiLevelType w:val="hybridMultilevel"/>
    <w:tmpl w:val="1EAE73DC"/>
    <w:lvl w:ilvl="0" w:tplc="5F56BFE2">
      <w:start w:val="1"/>
      <w:numFmt w:val="bullet"/>
      <w:pStyle w:val="ListParagraph"/>
      <w:lvlText w:val=""/>
      <w:lvlJc w:val="left"/>
      <w:pPr>
        <w:ind w:left="720" w:hanging="360"/>
      </w:pPr>
      <w:rPr>
        <w:rFonts w:ascii="Symbol" w:hAnsi="Symbol" w:hint="default"/>
        <w:color w:val="696D6E" w:themeColor="accent3"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3161728"/>
    <w:multiLevelType w:val="hybridMultilevel"/>
    <w:tmpl w:val="2610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9B1A0A"/>
    <w:multiLevelType w:val="hybridMultilevel"/>
    <w:tmpl w:val="FB8A7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DE02B3"/>
    <w:multiLevelType w:val="multilevel"/>
    <w:tmpl w:val="937EE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D33FDF"/>
    <w:multiLevelType w:val="hybridMultilevel"/>
    <w:tmpl w:val="00503E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6"/>
  </w:num>
  <w:num w:numId="2">
    <w:abstractNumId w:val="8"/>
  </w:num>
  <w:num w:numId="3">
    <w:abstractNumId w:val="7"/>
  </w:num>
  <w:num w:numId="4">
    <w:abstractNumId w:val="14"/>
  </w:num>
  <w:num w:numId="5">
    <w:abstractNumId w:val="11"/>
  </w:num>
  <w:num w:numId="6">
    <w:abstractNumId w:val="0"/>
  </w:num>
  <w:num w:numId="7">
    <w:abstractNumId w:val="12"/>
  </w:num>
  <w:num w:numId="8">
    <w:abstractNumId w:val="13"/>
  </w:num>
  <w:num w:numId="9">
    <w:abstractNumId w:val="1"/>
  </w:num>
  <w:num w:numId="10">
    <w:abstractNumId w:val="17"/>
  </w:num>
  <w:num w:numId="11">
    <w:abstractNumId w:val="6"/>
  </w:num>
  <w:num w:numId="12">
    <w:abstractNumId w:val="4"/>
  </w:num>
  <w:num w:numId="13">
    <w:abstractNumId w:val="3"/>
  </w:num>
  <w:num w:numId="14">
    <w:abstractNumId w:val="5"/>
  </w:num>
  <w:num w:numId="15">
    <w:abstractNumId w:val="15"/>
  </w:num>
  <w:num w:numId="16">
    <w:abstractNumId w:val="2"/>
  </w:num>
  <w:num w:numId="17">
    <w:abstractNumId w:val="9"/>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3E5A"/>
    <w:rsid w:val="00006B20"/>
    <w:rsid w:val="00010322"/>
    <w:rsid w:val="00024BA9"/>
    <w:rsid w:val="0003419E"/>
    <w:rsid w:val="00040710"/>
    <w:rsid w:val="00044B62"/>
    <w:rsid w:val="000455EA"/>
    <w:rsid w:val="000456B4"/>
    <w:rsid w:val="00045FB5"/>
    <w:rsid w:val="00050314"/>
    <w:rsid w:val="00065525"/>
    <w:rsid w:val="0007196B"/>
    <w:rsid w:val="0007685E"/>
    <w:rsid w:val="00080AE6"/>
    <w:rsid w:val="00081F54"/>
    <w:rsid w:val="0008250C"/>
    <w:rsid w:val="0009143E"/>
    <w:rsid w:val="00097DA4"/>
    <w:rsid w:val="000A10BA"/>
    <w:rsid w:val="000B2311"/>
    <w:rsid w:val="000B5E35"/>
    <w:rsid w:val="000D4FA6"/>
    <w:rsid w:val="000D6055"/>
    <w:rsid w:val="000E7204"/>
    <w:rsid w:val="000F4379"/>
    <w:rsid w:val="000F47C5"/>
    <w:rsid w:val="00100014"/>
    <w:rsid w:val="00101245"/>
    <w:rsid w:val="001109C6"/>
    <w:rsid w:val="001134F5"/>
    <w:rsid w:val="00114089"/>
    <w:rsid w:val="00114E2D"/>
    <w:rsid w:val="001313B5"/>
    <w:rsid w:val="00140536"/>
    <w:rsid w:val="00143B3C"/>
    <w:rsid w:val="001523FB"/>
    <w:rsid w:val="00152821"/>
    <w:rsid w:val="001551C7"/>
    <w:rsid w:val="001558F2"/>
    <w:rsid w:val="00164EA2"/>
    <w:rsid w:val="00175530"/>
    <w:rsid w:val="00183F74"/>
    <w:rsid w:val="00193389"/>
    <w:rsid w:val="001A274F"/>
    <w:rsid w:val="001B2DAF"/>
    <w:rsid w:val="001C6FDE"/>
    <w:rsid w:val="001E02B6"/>
    <w:rsid w:val="001F1A8C"/>
    <w:rsid w:val="001F31DB"/>
    <w:rsid w:val="001F472D"/>
    <w:rsid w:val="001F5437"/>
    <w:rsid w:val="002027B8"/>
    <w:rsid w:val="0020768D"/>
    <w:rsid w:val="0021274A"/>
    <w:rsid w:val="00216AF6"/>
    <w:rsid w:val="00220049"/>
    <w:rsid w:val="00220AEA"/>
    <w:rsid w:val="00222526"/>
    <w:rsid w:val="00224493"/>
    <w:rsid w:val="002369A7"/>
    <w:rsid w:val="00236B4F"/>
    <w:rsid w:val="002375E1"/>
    <w:rsid w:val="00241512"/>
    <w:rsid w:val="0024227F"/>
    <w:rsid w:val="00242863"/>
    <w:rsid w:val="00252CF7"/>
    <w:rsid w:val="00282CF0"/>
    <w:rsid w:val="002926CA"/>
    <w:rsid w:val="002B6C89"/>
    <w:rsid w:val="002B76F9"/>
    <w:rsid w:val="002C2606"/>
    <w:rsid w:val="002C5A2A"/>
    <w:rsid w:val="002D17AD"/>
    <w:rsid w:val="002E0A95"/>
    <w:rsid w:val="002E1E90"/>
    <w:rsid w:val="002E262A"/>
    <w:rsid w:val="002E3E1D"/>
    <w:rsid w:val="002E44F6"/>
    <w:rsid w:val="002E78B0"/>
    <w:rsid w:val="002F410F"/>
    <w:rsid w:val="002F6D57"/>
    <w:rsid w:val="003026F2"/>
    <w:rsid w:val="00303C43"/>
    <w:rsid w:val="00305713"/>
    <w:rsid w:val="0031626B"/>
    <w:rsid w:val="0031652E"/>
    <w:rsid w:val="00320231"/>
    <w:rsid w:val="003224F3"/>
    <w:rsid w:val="003402D2"/>
    <w:rsid w:val="0036147F"/>
    <w:rsid w:val="00367F98"/>
    <w:rsid w:val="003A5163"/>
    <w:rsid w:val="003B0E7C"/>
    <w:rsid w:val="003B55AF"/>
    <w:rsid w:val="003D0F7F"/>
    <w:rsid w:val="003D5F79"/>
    <w:rsid w:val="003E2101"/>
    <w:rsid w:val="003F2AA1"/>
    <w:rsid w:val="00412EC7"/>
    <w:rsid w:val="00414F30"/>
    <w:rsid w:val="004163FF"/>
    <w:rsid w:val="004276F9"/>
    <w:rsid w:val="004347B0"/>
    <w:rsid w:val="00444EDF"/>
    <w:rsid w:val="00464581"/>
    <w:rsid w:val="00480DA1"/>
    <w:rsid w:val="00481274"/>
    <w:rsid w:val="00481D35"/>
    <w:rsid w:val="0049372A"/>
    <w:rsid w:val="004972D4"/>
    <w:rsid w:val="004A6735"/>
    <w:rsid w:val="004A7DD4"/>
    <w:rsid w:val="004B2B45"/>
    <w:rsid w:val="004B4305"/>
    <w:rsid w:val="004D3398"/>
    <w:rsid w:val="004D62B0"/>
    <w:rsid w:val="004E1BF9"/>
    <w:rsid w:val="004F479B"/>
    <w:rsid w:val="004F7AC2"/>
    <w:rsid w:val="005024B9"/>
    <w:rsid w:val="00502EA1"/>
    <w:rsid w:val="00505B78"/>
    <w:rsid w:val="00517911"/>
    <w:rsid w:val="005213DF"/>
    <w:rsid w:val="005251E0"/>
    <w:rsid w:val="005265FA"/>
    <w:rsid w:val="00527B83"/>
    <w:rsid w:val="00527D38"/>
    <w:rsid w:val="00531122"/>
    <w:rsid w:val="00540E5B"/>
    <w:rsid w:val="00542734"/>
    <w:rsid w:val="005435F0"/>
    <w:rsid w:val="005459A1"/>
    <w:rsid w:val="00560FB1"/>
    <w:rsid w:val="005620C6"/>
    <w:rsid w:val="005655DE"/>
    <w:rsid w:val="00567075"/>
    <w:rsid w:val="00585DB1"/>
    <w:rsid w:val="00591722"/>
    <w:rsid w:val="00594178"/>
    <w:rsid w:val="00595E4B"/>
    <w:rsid w:val="005A0A12"/>
    <w:rsid w:val="005A1B08"/>
    <w:rsid w:val="005A2DCE"/>
    <w:rsid w:val="005A7638"/>
    <w:rsid w:val="005B3B07"/>
    <w:rsid w:val="005B4BD3"/>
    <w:rsid w:val="005B52A7"/>
    <w:rsid w:val="005D413D"/>
    <w:rsid w:val="005D56FE"/>
    <w:rsid w:val="005E5FEB"/>
    <w:rsid w:val="005E7B73"/>
    <w:rsid w:val="005F039C"/>
    <w:rsid w:val="005F11A4"/>
    <w:rsid w:val="00623B61"/>
    <w:rsid w:val="00624EC6"/>
    <w:rsid w:val="00635D1D"/>
    <w:rsid w:val="00637848"/>
    <w:rsid w:val="00640957"/>
    <w:rsid w:val="006457CD"/>
    <w:rsid w:val="00654377"/>
    <w:rsid w:val="00657410"/>
    <w:rsid w:val="00660AFA"/>
    <w:rsid w:val="0067358F"/>
    <w:rsid w:val="00675B8F"/>
    <w:rsid w:val="0068604E"/>
    <w:rsid w:val="006971DA"/>
    <w:rsid w:val="006A43BD"/>
    <w:rsid w:val="006B7FA8"/>
    <w:rsid w:val="006C125C"/>
    <w:rsid w:val="006C3295"/>
    <w:rsid w:val="006C4025"/>
    <w:rsid w:val="006D4D20"/>
    <w:rsid w:val="006E18B6"/>
    <w:rsid w:val="006E4F0A"/>
    <w:rsid w:val="006F3CF7"/>
    <w:rsid w:val="006F3D67"/>
    <w:rsid w:val="006F4440"/>
    <w:rsid w:val="006F7DA0"/>
    <w:rsid w:val="0070030F"/>
    <w:rsid w:val="00700AA0"/>
    <w:rsid w:val="00704827"/>
    <w:rsid w:val="007056A0"/>
    <w:rsid w:val="00713088"/>
    <w:rsid w:val="0072366B"/>
    <w:rsid w:val="00735567"/>
    <w:rsid w:val="00735A21"/>
    <w:rsid w:val="007415C5"/>
    <w:rsid w:val="007555BA"/>
    <w:rsid w:val="00756EFF"/>
    <w:rsid w:val="0076013A"/>
    <w:rsid w:val="00767794"/>
    <w:rsid w:val="00770B36"/>
    <w:rsid w:val="007717CC"/>
    <w:rsid w:val="0077233A"/>
    <w:rsid w:val="0077238F"/>
    <w:rsid w:val="007768C5"/>
    <w:rsid w:val="00783659"/>
    <w:rsid w:val="00783EF6"/>
    <w:rsid w:val="0078731B"/>
    <w:rsid w:val="00787A67"/>
    <w:rsid w:val="007A146E"/>
    <w:rsid w:val="007B6478"/>
    <w:rsid w:val="007B7ABB"/>
    <w:rsid w:val="007D15AD"/>
    <w:rsid w:val="007E5FDD"/>
    <w:rsid w:val="007F0748"/>
    <w:rsid w:val="007F7810"/>
    <w:rsid w:val="00814D4A"/>
    <w:rsid w:val="008207DE"/>
    <w:rsid w:val="00824023"/>
    <w:rsid w:val="0083116A"/>
    <w:rsid w:val="0083219B"/>
    <w:rsid w:val="00864680"/>
    <w:rsid w:val="00865A21"/>
    <w:rsid w:val="008663D1"/>
    <w:rsid w:val="00887B75"/>
    <w:rsid w:val="00890C81"/>
    <w:rsid w:val="008A229A"/>
    <w:rsid w:val="008A7B0A"/>
    <w:rsid w:val="008B6D66"/>
    <w:rsid w:val="008C1CBC"/>
    <w:rsid w:val="008C6E60"/>
    <w:rsid w:val="008C7C03"/>
    <w:rsid w:val="008D0846"/>
    <w:rsid w:val="008D0A42"/>
    <w:rsid w:val="008D2FE2"/>
    <w:rsid w:val="008D7601"/>
    <w:rsid w:val="008F3F46"/>
    <w:rsid w:val="008F3F50"/>
    <w:rsid w:val="0090052D"/>
    <w:rsid w:val="00901D3B"/>
    <w:rsid w:val="009021E3"/>
    <w:rsid w:val="00903B0D"/>
    <w:rsid w:val="00913662"/>
    <w:rsid w:val="00915B8A"/>
    <w:rsid w:val="00916136"/>
    <w:rsid w:val="00934938"/>
    <w:rsid w:val="00940020"/>
    <w:rsid w:val="00945ACC"/>
    <w:rsid w:val="00950ED7"/>
    <w:rsid w:val="00953B64"/>
    <w:rsid w:val="00955815"/>
    <w:rsid w:val="00970490"/>
    <w:rsid w:val="00970A63"/>
    <w:rsid w:val="00973EE9"/>
    <w:rsid w:val="00982E58"/>
    <w:rsid w:val="009912DD"/>
    <w:rsid w:val="0099415C"/>
    <w:rsid w:val="009960CA"/>
    <w:rsid w:val="009C19D1"/>
    <w:rsid w:val="009D580F"/>
    <w:rsid w:val="009E1A2D"/>
    <w:rsid w:val="009E5CC5"/>
    <w:rsid w:val="009F1C6C"/>
    <w:rsid w:val="00A03F3F"/>
    <w:rsid w:val="00A068FF"/>
    <w:rsid w:val="00A071B8"/>
    <w:rsid w:val="00A14EEF"/>
    <w:rsid w:val="00A23C7B"/>
    <w:rsid w:val="00A326E9"/>
    <w:rsid w:val="00A34D82"/>
    <w:rsid w:val="00A42284"/>
    <w:rsid w:val="00A43744"/>
    <w:rsid w:val="00A466D6"/>
    <w:rsid w:val="00A501AB"/>
    <w:rsid w:val="00A556FD"/>
    <w:rsid w:val="00A90FB9"/>
    <w:rsid w:val="00AA3F6F"/>
    <w:rsid w:val="00AA6F86"/>
    <w:rsid w:val="00AC2C92"/>
    <w:rsid w:val="00AD1093"/>
    <w:rsid w:val="00AD4FEB"/>
    <w:rsid w:val="00AD5111"/>
    <w:rsid w:val="00AE1D3E"/>
    <w:rsid w:val="00AE555A"/>
    <w:rsid w:val="00AE628E"/>
    <w:rsid w:val="00AF06E2"/>
    <w:rsid w:val="00AF5D0D"/>
    <w:rsid w:val="00B00FA2"/>
    <w:rsid w:val="00B04DD1"/>
    <w:rsid w:val="00B107BB"/>
    <w:rsid w:val="00B11E6E"/>
    <w:rsid w:val="00B14EBD"/>
    <w:rsid w:val="00B15568"/>
    <w:rsid w:val="00B20F6D"/>
    <w:rsid w:val="00B34EDD"/>
    <w:rsid w:val="00B51A36"/>
    <w:rsid w:val="00B61316"/>
    <w:rsid w:val="00B73172"/>
    <w:rsid w:val="00B848FC"/>
    <w:rsid w:val="00B9547C"/>
    <w:rsid w:val="00B9641A"/>
    <w:rsid w:val="00BA316C"/>
    <w:rsid w:val="00BA7228"/>
    <w:rsid w:val="00BA72ED"/>
    <w:rsid w:val="00BB428E"/>
    <w:rsid w:val="00BC18F3"/>
    <w:rsid w:val="00BC6FCB"/>
    <w:rsid w:val="00BE0737"/>
    <w:rsid w:val="00BE6E65"/>
    <w:rsid w:val="00BE730B"/>
    <w:rsid w:val="00BF5DDA"/>
    <w:rsid w:val="00BF671C"/>
    <w:rsid w:val="00BF7B62"/>
    <w:rsid w:val="00C0566E"/>
    <w:rsid w:val="00C071B8"/>
    <w:rsid w:val="00C11F04"/>
    <w:rsid w:val="00C21BE0"/>
    <w:rsid w:val="00C33A0B"/>
    <w:rsid w:val="00C441C4"/>
    <w:rsid w:val="00C46424"/>
    <w:rsid w:val="00C476FF"/>
    <w:rsid w:val="00C52A69"/>
    <w:rsid w:val="00C6042D"/>
    <w:rsid w:val="00C626E5"/>
    <w:rsid w:val="00C66E1B"/>
    <w:rsid w:val="00C71BA5"/>
    <w:rsid w:val="00C750D4"/>
    <w:rsid w:val="00C76460"/>
    <w:rsid w:val="00C81740"/>
    <w:rsid w:val="00C84D54"/>
    <w:rsid w:val="00C93BD0"/>
    <w:rsid w:val="00CA0009"/>
    <w:rsid w:val="00CA787F"/>
    <w:rsid w:val="00CA7C0A"/>
    <w:rsid w:val="00CB2147"/>
    <w:rsid w:val="00CB5284"/>
    <w:rsid w:val="00CC0940"/>
    <w:rsid w:val="00CC33CC"/>
    <w:rsid w:val="00CC7C8B"/>
    <w:rsid w:val="00CD04F4"/>
    <w:rsid w:val="00CF30FF"/>
    <w:rsid w:val="00CF7895"/>
    <w:rsid w:val="00D10587"/>
    <w:rsid w:val="00D11148"/>
    <w:rsid w:val="00D1227A"/>
    <w:rsid w:val="00D20A38"/>
    <w:rsid w:val="00D31146"/>
    <w:rsid w:val="00D31BB7"/>
    <w:rsid w:val="00D32135"/>
    <w:rsid w:val="00D33118"/>
    <w:rsid w:val="00D347E9"/>
    <w:rsid w:val="00D35A49"/>
    <w:rsid w:val="00D62ED3"/>
    <w:rsid w:val="00D63212"/>
    <w:rsid w:val="00D6645C"/>
    <w:rsid w:val="00D67030"/>
    <w:rsid w:val="00D82B86"/>
    <w:rsid w:val="00D83C9D"/>
    <w:rsid w:val="00D90BFC"/>
    <w:rsid w:val="00D9134B"/>
    <w:rsid w:val="00D91A31"/>
    <w:rsid w:val="00D9270C"/>
    <w:rsid w:val="00D93D58"/>
    <w:rsid w:val="00D96A63"/>
    <w:rsid w:val="00D96C0A"/>
    <w:rsid w:val="00DA2BAB"/>
    <w:rsid w:val="00DA3162"/>
    <w:rsid w:val="00DA48EE"/>
    <w:rsid w:val="00DA5AFA"/>
    <w:rsid w:val="00DB0B1A"/>
    <w:rsid w:val="00DB4B4A"/>
    <w:rsid w:val="00DC51A8"/>
    <w:rsid w:val="00DC5429"/>
    <w:rsid w:val="00DD6357"/>
    <w:rsid w:val="00DD767F"/>
    <w:rsid w:val="00DE12B5"/>
    <w:rsid w:val="00DE1D36"/>
    <w:rsid w:val="00E056BA"/>
    <w:rsid w:val="00E07B85"/>
    <w:rsid w:val="00E118E0"/>
    <w:rsid w:val="00E134EC"/>
    <w:rsid w:val="00E17A24"/>
    <w:rsid w:val="00E36BFF"/>
    <w:rsid w:val="00E37A96"/>
    <w:rsid w:val="00E44E96"/>
    <w:rsid w:val="00E4776E"/>
    <w:rsid w:val="00E5494C"/>
    <w:rsid w:val="00E57E83"/>
    <w:rsid w:val="00E61E8B"/>
    <w:rsid w:val="00E704B8"/>
    <w:rsid w:val="00E744B3"/>
    <w:rsid w:val="00E95AB3"/>
    <w:rsid w:val="00E96762"/>
    <w:rsid w:val="00EA22F4"/>
    <w:rsid w:val="00EA4031"/>
    <w:rsid w:val="00EA5C49"/>
    <w:rsid w:val="00EA7654"/>
    <w:rsid w:val="00EB0559"/>
    <w:rsid w:val="00EC0792"/>
    <w:rsid w:val="00EC4CAB"/>
    <w:rsid w:val="00EC74A1"/>
    <w:rsid w:val="00ED403F"/>
    <w:rsid w:val="00ED5825"/>
    <w:rsid w:val="00EE195D"/>
    <w:rsid w:val="00EE36E7"/>
    <w:rsid w:val="00EF0772"/>
    <w:rsid w:val="00EF1598"/>
    <w:rsid w:val="00EF5AE3"/>
    <w:rsid w:val="00EF7BC3"/>
    <w:rsid w:val="00F00241"/>
    <w:rsid w:val="00F03827"/>
    <w:rsid w:val="00F05C23"/>
    <w:rsid w:val="00F16C14"/>
    <w:rsid w:val="00F208A5"/>
    <w:rsid w:val="00F31327"/>
    <w:rsid w:val="00F63FD5"/>
    <w:rsid w:val="00F6767A"/>
    <w:rsid w:val="00F77EDB"/>
    <w:rsid w:val="00F80672"/>
    <w:rsid w:val="00F843D9"/>
    <w:rsid w:val="00F87F46"/>
    <w:rsid w:val="00F94348"/>
    <w:rsid w:val="00F951AD"/>
    <w:rsid w:val="00F951F3"/>
    <w:rsid w:val="00F974DB"/>
    <w:rsid w:val="00FB19B1"/>
    <w:rsid w:val="00FB1B04"/>
    <w:rsid w:val="00FB306D"/>
    <w:rsid w:val="00FB4A8C"/>
    <w:rsid w:val="00FC0AAA"/>
    <w:rsid w:val="00FC418A"/>
    <w:rsid w:val="00FC6BBE"/>
    <w:rsid w:val="00FD3C96"/>
    <w:rsid w:val="00FD43B5"/>
    <w:rsid w:val="00FD63A5"/>
    <w:rsid w:val="00FE0819"/>
    <w:rsid w:val="00FE40F6"/>
    <w:rsid w:val="00FE5E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7F7C"/>
  <w15:chartTrackingRefBased/>
  <w15:docId w15:val="{63754175-203E-423C-8690-CDB77CD4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F86"/>
    <w:pPr>
      <w:spacing w:line="360" w:lineRule="auto"/>
    </w:pPr>
    <w:rPr>
      <w:rFonts w:ascii="Arial" w:hAnsi="Arial"/>
      <w:color w:val="000000" w:themeColor="text1"/>
      <w:sz w:val="24"/>
    </w:rPr>
  </w:style>
  <w:style w:type="paragraph" w:styleId="Heading1">
    <w:name w:val="heading 1"/>
    <w:basedOn w:val="Normal"/>
    <w:next w:val="Normal"/>
    <w:link w:val="Heading1Char"/>
    <w:autoRedefine/>
    <w:uiPriority w:val="9"/>
    <w:qFormat/>
    <w:rsid w:val="00BE0737"/>
    <w:pPr>
      <w:keepNext/>
      <w:keepLines/>
      <w:spacing w:before="324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183F74"/>
    <w:pPr>
      <w:spacing w:before="240" w:after="240" w:line="240" w:lineRule="auto"/>
      <w:outlineLvl w:val="1"/>
    </w:pPr>
    <w:rPr>
      <w:b/>
      <w:bCs/>
      <w:color w:val="2C5060" w:themeColor="accent1"/>
      <w:sz w:val="52"/>
      <w:szCs w:val="40"/>
    </w:rPr>
  </w:style>
  <w:style w:type="paragraph" w:styleId="Heading3">
    <w:name w:val="heading 3"/>
    <w:basedOn w:val="Normal"/>
    <w:next w:val="Normal"/>
    <w:link w:val="Heading3Char"/>
    <w:autoRedefine/>
    <w:uiPriority w:val="9"/>
    <w:unhideWhenUsed/>
    <w:qFormat/>
    <w:rsid w:val="001109C6"/>
    <w:pPr>
      <w:outlineLvl w:val="2"/>
    </w:pPr>
    <w:rPr>
      <w:rFonts w:eastAsia="Times New Roman"/>
      <w:b/>
      <w:color w:val="46494A" w:themeColor="accent3" w:themeShade="80"/>
      <w:szCs w:val="24"/>
    </w:rPr>
  </w:style>
  <w:style w:type="paragraph" w:styleId="Heading4">
    <w:name w:val="heading 4"/>
    <w:basedOn w:val="Normal"/>
    <w:next w:val="Normal"/>
    <w:link w:val="Heading4Char"/>
    <w:autoRedefine/>
    <w:uiPriority w:val="9"/>
    <w:unhideWhenUsed/>
    <w:qFormat/>
    <w:rsid w:val="007555BA"/>
    <w:pPr>
      <w:spacing w:after="240" w:line="240" w:lineRule="auto"/>
      <w:outlineLvl w:val="3"/>
    </w:pPr>
    <w:rPr>
      <w:rFonts w:cstheme="minorHAnsi"/>
      <w:b/>
      <w:color w:val="5C5B5A"/>
      <w:sz w:val="28"/>
    </w:rPr>
  </w:style>
  <w:style w:type="paragraph" w:styleId="Heading5">
    <w:name w:val="heading 5"/>
    <w:basedOn w:val="Normal"/>
    <w:next w:val="Normal"/>
    <w:link w:val="Heading5Char"/>
    <w:autoRedefine/>
    <w:uiPriority w:val="9"/>
    <w:unhideWhenUsed/>
    <w:qFormat/>
    <w:rsid w:val="00CF30FF"/>
    <w:pPr>
      <w:ind w:left="284"/>
      <w:outlineLvl w:val="4"/>
    </w:pPr>
    <w:rPr>
      <w:rFonts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iPriority w:val="99"/>
    <w:unhideWhenUsed/>
    <w:rsid w:val="005459A1"/>
    <w:pPr>
      <w:numPr>
        <w:numId w:val="1"/>
      </w:numPr>
      <w:shd w:val="clear" w:color="auto" w:fill="FFFFFF"/>
      <w:spacing w:after="225"/>
      <w:ind w:left="714" w:hanging="357"/>
    </w:pPr>
    <w:rPr>
      <w:rFonts w:eastAsia="Times New Roman" w:cs="Times New Roman"/>
      <w:szCs w:val="24"/>
      <w:lang w:eastAsia="en-GB"/>
    </w:rPr>
  </w:style>
  <w:style w:type="table" w:styleId="TableGrid">
    <w:name w:val="Table Grid"/>
    <w:basedOn w:val="TableNormal"/>
    <w:uiPriority w:val="39"/>
    <w:rsid w:val="00B3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rsid w:val="001F31DB"/>
    <w:pPr>
      <w:numPr>
        <w:numId w:val="7"/>
      </w:numPr>
      <w:tabs>
        <w:tab w:val="left" w:pos="1920"/>
      </w:tabs>
      <w:ind w:left="714" w:hanging="357"/>
      <w:contextualSpacing/>
    </w:pPr>
    <w:rPr>
      <w:color w:val="auto"/>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1F31DB"/>
    <w:rPr>
      <w:rFonts w:ascii="Arial" w:hAnsi="Arial"/>
      <w:sz w:val="24"/>
    </w:rPr>
  </w:style>
  <w:style w:type="character" w:styleId="CommentReference">
    <w:name w:val="annotation reference"/>
    <w:basedOn w:val="DefaultParagraphFont"/>
    <w:uiPriority w:val="99"/>
    <w:semiHidden/>
    <w:unhideWhenUsed/>
    <w:rsid w:val="002926CA"/>
    <w:rPr>
      <w:sz w:val="16"/>
      <w:szCs w:val="16"/>
    </w:rPr>
  </w:style>
  <w:style w:type="paragraph" w:styleId="CommentText">
    <w:name w:val="annotation text"/>
    <w:basedOn w:val="Normal"/>
    <w:link w:val="CommentTextChar"/>
    <w:uiPriority w:val="99"/>
    <w:semiHidden/>
    <w:unhideWhenUsed/>
    <w:rsid w:val="002926CA"/>
    <w:pPr>
      <w:spacing w:line="240" w:lineRule="auto"/>
    </w:pPr>
    <w:rPr>
      <w:sz w:val="20"/>
      <w:szCs w:val="20"/>
    </w:rPr>
  </w:style>
  <w:style w:type="character" w:customStyle="1" w:styleId="CommentTextChar">
    <w:name w:val="Comment Text Char"/>
    <w:basedOn w:val="DefaultParagraphFont"/>
    <w:link w:val="CommentText"/>
    <w:uiPriority w:val="99"/>
    <w:semiHidden/>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customStyle="1" w:styleId="CommentSubjectChar">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basedOn w:val="Normal"/>
    <w:link w:val="HeaderChar"/>
    <w:uiPriority w:val="99"/>
    <w:unhideWhenUsed/>
    <w:rsid w:val="0048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A1"/>
  </w:style>
  <w:style w:type="paragraph" w:styleId="Footer">
    <w:name w:val="footer"/>
    <w:basedOn w:val="Normal"/>
    <w:link w:val="FooterChar"/>
    <w:autoRedefine/>
    <w:uiPriority w:val="99"/>
    <w:unhideWhenUsed/>
    <w:qFormat/>
    <w:rsid w:val="00770B36"/>
    <w:pPr>
      <w:tabs>
        <w:tab w:val="center" w:pos="4513"/>
        <w:tab w:val="right" w:pos="9026"/>
      </w:tabs>
      <w:spacing w:before="120" w:after="0" w:line="240" w:lineRule="auto"/>
    </w:pPr>
    <w:rPr>
      <w:color w:val="D5573B" w:themeColor="accent2"/>
    </w:rPr>
  </w:style>
  <w:style w:type="character" w:customStyle="1" w:styleId="FooterChar">
    <w:name w:val="Footer Char"/>
    <w:basedOn w:val="DefaultParagraphFont"/>
    <w:link w:val="Footer"/>
    <w:uiPriority w:val="99"/>
    <w:rsid w:val="00770B36"/>
    <w:rPr>
      <w:rFonts w:ascii="Arial" w:hAnsi="Arial"/>
      <w:color w:val="D5573B" w:themeColor="accent2"/>
      <w:sz w:val="24"/>
    </w:rPr>
  </w:style>
  <w:style w:type="paragraph" w:styleId="NoSpacing">
    <w:name w:val="No Spacing"/>
    <w:aliases w:val="Trainers Note,No spacing"/>
    <w:link w:val="NoSpacingChar"/>
    <w:autoRedefine/>
    <w:uiPriority w:val="1"/>
    <w:qFormat/>
    <w:rsid w:val="001109C6"/>
    <w:pPr>
      <w:spacing w:after="0" w:line="240" w:lineRule="auto"/>
    </w:pPr>
    <w:rPr>
      <w:rFonts w:ascii="Arial" w:hAnsi="Arial" w:cs="Arial"/>
      <w:color w:val="46494A" w:themeColor="accent3" w:themeShade="80"/>
      <w:sz w:val="24"/>
      <w:szCs w:val="24"/>
      <w:lang w:val="en"/>
    </w:rPr>
  </w:style>
  <w:style w:type="character" w:styleId="Hyperlink">
    <w:name w:val="Hyperlink"/>
    <w:basedOn w:val="DefaultParagraphFont"/>
    <w:uiPriority w:val="99"/>
    <w:unhideWhenUsed/>
    <w:rsid w:val="006C125C"/>
    <w:rPr>
      <w:color w:val="5C5B5A"/>
      <w:u w:val="single"/>
    </w:rPr>
  </w:style>
  <w:style w:type="paragraph" w:customStyle="1" w:styleId="paragraph">
    <w:name w:val="paragraph"/>
    <w:basedOn w:val="Normal"/>
    <w:rsid w:val="00D6645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645C"/>
  </w:style>
  <w:style w:type="character" w:customStyle="1" w:styleId="eop">
    <w:name w:val="eop"/>
    <w:basedOn w:val="DefaultParagraphFont"/>
    <w:rsid w:val="00D6645C"/>
  </w:style>
  <w:style w:type="character" w:styleId="FollowedHyperlink">
    <w:name w:val="FollowedHyperlink"/>
    <w:basedOn w:val="DefaultParagraphFont"/>
    <w:uiPriority w:val="99"/>
    <w:semiHidden/>
    <w:unhideWhenUsed/>
    <w:rsid w:val="00D6645C"/>
    <w:rPr>
      <w:color w:val="954F72" w:themeColor="followedHyperlink"/>
      <w:u w:val="single"/>
    </w:rPr>
  </w:style>
  <w:style w:type="character" w:styleId="UnresolvedMention">
    <w:name w:val="Unresolved Mention"/>
    <w:basedOn w:val="DefaultParagraphFont"/>
    <w:uiPriority w:val="99"/>
    <w:semiHidden/>
    <w:unhideWhenUsed/>
    <w:rsid w:val="009E5CC5"/>
    <w:rPr>
      <w:color w:val="605E5C"/>
      <w:shd w:val="clear" w:color="auto" w:fill="E1DFDD"/>
    </w:rPr>
  </w:style>
  <w:style w:type="paragraph" w:customStyle="1" w:styleId="Default">
    <w:name w:val="Default"/>
    <w:rsid w:val="00BF671C"/>
    <w:pPr>
      <w:autoSpaceDE w:val="0"/>
      <w:autoSpaceDN w:val="0"/>
      <w:adjustRightInd w:val="0"/>
      <w:spacing w:after="0" w:line="240" w:lineRule="auto"/>
    </w:pPr>
    <w:rPr>
      <w:rFonts w:ascii="FGAZL W+ Colfax" w:hAnsi="FGAZL W+ Colfax" w:cs="FGAZL W+ Colfax"/>
      <w:color w:val="000000"/>
      <w:sz w:val="24"/>
      <w:szCs w:val="24"/>
    </w:rPr>
  </w:style>
  <w:style w:type="character" w:customStyle="1" w:styleId="Heading2Char">
    <w:name w:val="Heading 2 Char"/>
    <w:basedOn w:val="DefaultParagraphFont"/>
    <w:link w:val="Heading2"/>
    <w:uiPriority w:val="9"/>
    <w:rsid w:val="00183F74"/>
    <w:rPr>
      <w:rFonts w:ascii="Arial" w:hAnsi="Arial"/>
      <w:b/>
      <w:bCs/>
      <w:color w:val="2C5060" w:themeColor="accent1"/>
      <w:sz w:val="52"/>
      <w:szCs w:val="40"/>
    </w:rPr>
  </w:style>
  <w:style w:type="character" w:customStyle="1" w:styleId="Heading3Char">
    <w:name w:val="Heading 3 Char"/>
    <w:basedOn w:val="DefaultParagraphFont"/>
    <w:link w:val="Heading3"/>
    <w:uiPriority w:val="9"/>
    <w:rsid w:val="001109C6"/>
    <w:rPr>
      <w:rFonts w:ascii="Arial" w:eastAsia="Times New Roman" w:hAnsi="Arial"/>
      <w:b/>
      <w:color w:val="46494A" w:themeColor="accent3" w:themeShade="80"/>
      <w:sz w:val="24"/>
      <w:szCs w:val="24"/>
    </w:rPr>
  </w:style>
  <w:style w:type="character" w:customStyle="1" w:styleId="Heading4Char">
    <w:name w:val="Heading 4 Char"/>
    <w:basedOn w:val="DefaultParagraphFont"/>
    <w:link w:val="Heading4"/>
    <w:uiPriority w:val="9"/>
    <w:rsid w:val="007555BA"/>
    <w:rPr>
      <w:rFonts w:ascii="Arial" w:hAnsi="Arial" w:cstheme="minorHAnsi"/>
      <w:b/>
      <w:color w:val="5C5B5A"/>
      <w:sz w:val="28"/>
    </w:rPr>
  </w:style>
  <w:style w:type="character" w:customStyle="1" w:styleId="Heading1Char">
    <w:name w:val="Heading 1 Char"/>
    <w:basedOn w:val="DefaultParagraphFont"/>
    <w:link w:val="Heading1"/>
    <w:uiPriority w:val="9"/>
    <w:rsid w:val="00BE0737"/>
    <w:rPr>
      <w:rFonts w:ascii="Arial" w:eastAsiaTheme="majorEastAsia" w:hAnsi="Arial" w:cs="Arial"/>
      <w:b/>
      <w:bCs/>
      <w:noProof/>
      <w:color w:val="FFFFFF" w:themeColor="background1"/>
      <w:sz w:val="72"/>
      <w:szCs w:val="40"/>
    </w:rPr>
  </w:style>
  <w:style w:type="character" w:customStyle="1" w:styleId="Heading5Char">
    <w:name w:val="Heading 5 Char"/>
    <w:basedOn w:val="DefaultParagraphFont"/>
    <w:link w:val="Heading5"/>
    <w:uiPriority w:val="9"/>
    <w:rsid w:val="00CF30FF"/>
    <w:rPr>
      <w:rFonts w:ascii="Arial" w:hAnsi="Arial" w:cs="Arial"/>
      <w:b/>
      <w:bCs/>
      <w:sz w:val="24"/>
    </w:rPr>
  </w:style>
  <w:style w:type="paragraph" w:styleId="TOCHeading">
    <w:name w:val="TOC Heading"/>
    <w:basedOn w:val="Heading1"/>
    <w:next w:val="Normal"/>
    <w:uiPriority w:val="39"/>
    <w:unhideWhenUsed/>
    <w:rsid w:val="008D0846"/>
    <w:pPr>
      <w:outlineLvl w:val="9"/>
    </w:pPr>
    <w:rPr>
      <w:rFonts w:asciiTheme="majorHAnsi" w:hAnsiTheme="majorHAnsi" w:cstheme="majorBidi"/>
      <w:b w:val="0"/>
      <w:bCs w:val="0"/>
      <w:noProof w:val="0"/>
      <w:color w:val="213B47" w:themeColor="accent1" w:themeShade="BF"/>
      <w:sz w:val="32"/>
      <w:lang w:val="en-US"/>
    </w:rPr>
  </w:style>
  <w:style w:type="paragraph" w:styleId="TOC2">
    <w:name w:val="toc 2"/>
    <w:basedOn w:val="Normal"/>
    <w:next w:val="Normal"/>
    <w:autoRedefine/>
    <w:uiPriority w:val="39"/>
    <w:unhideWhenUsed/>
    <w:rsid w:val="008D0846"/>
    <w:pPr>
      <w:spacing w:after="100"/>
    </w:pPr>
    <w:rPr>
      <w:rFonts w:eastAsiaTheme="minorEastAsia" w:cs="Times New Roman"/>
      <w:lang w:val="en-US"/>
    </w:rPr>
  </w:style>
  <w:style w:type="paragraph" w:styleId="TOC1">
    <w:name w:val="toc 1"/>
    <w:basedOn w:val="Normal"/>
    <w:next w:val="Normal"/>
    <w:autoRedefine/>
    <w:uiPriority w:val="39"/>
    <w:unhideWhenUsed/>
    <w:rsid w:val="00E07B85"/>
    <w:pPr>
      <w:tabs>
        <w:tab w:val="right" w:leader="dot" w:pos="9016"/>
      </w:tabs>
      <w:spacing w:after="100"/>
    </w:pPr>
    <w:rPr>
      <w:rFonts w:eastAsiaTheme="minorEastAsia" w:cs="Times New Roman"/>
      <w:bCs/>
      <w:noProof/>
      <w:lang w:val="en-US"/>
    </w:rPr>
  </w:style>
  <w:style w:type="paragraph" w:styleId="TOC3">
    <w:name w:val="toc 3"/>
    <w:basedOn w:val="Normal"/>
    <w:next w:val="Normal"/>
    <w:autoRedefine/>
    <w:uiPriority w:val="39"/>
    <w:unhideWhenUsed/>
    <w:rsid w:val="008D0846"/>
    <w:pPr>
      <w:spacing w:after="100"/>
    </w:pPr>
    <w:rPr>
      <w:rFonts w:eastAsiaTheme="minorEastAsia" w:cs="Times New Roman"/>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D11148"/>
    <w:pPr>
      <w:spacing w:after="0" w:line="240" w:lineRule="auto"/>
    </w:pPr>
    <w:rPr>
      <w:sz w:val="20"/>
      <w:szCs w:val="20"/>
    </w:rPr>
  </w:style>
  <w:style w:type="character" w:customStyle="1" w:styleId="FootnoteTextChar">
    <w:name w:val="Footnote Text Char"/>
    <w:basedOn w:val="DefaultParagraphFont"/>
    <w:link w:val="FootnoteText"/>
    <w:uiPriority w:val="99"/>
    <w:rsid w:val="00D11148"/>
    <w:rPr>
      <w:rFonts w:ascii="Arial" w:hAnsi="Arial"/>
      <w:color w:val="262626" w:themeColor="text1" w:themeTint="D9"/>
      <w:sz w:val="20"/>
      <w:szCs w:val="20"/>
    </w:rPr>
  </w:style>
  <w:style w:type="character" w:styleId="FootnoteReference">
    <w:name w:val="footnote reference"/>
    <w:basedOn w:val="DefaultParagraphFont"/>
    <w:uiPriority w:val="99"/>
    <w:unhideWhenUsed/>
    <w:qFormat/>
    <w:rsid w:val="004D62B0"/>
    <w:rPr>
      <w:rFonts w:ascii="Arial" w:hAnsi="Arial"/>
      <w:sz w:val="24"/>
      <w:bdr w:val="none" w:sz="0" w:space="0" w:color="auto"/>
      <w:vertAlign w:val="superscript"/>
    </w:rPr>
  </w:style>
  <w:style w:type="paragraph" w:styleId="EndnoteText">
    <w:name w:val="endnote text"/>
    <w:basedOn w:val="Normal"/>
    <w:link w:val="EndnoteTextChar"/>
    <w:uiPriority w:val="99"/>
    <w:semiHidden/>
    <w:unhideWhenUsed/>
    <w:rsid w:val="001E02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2B6"/>
    <w:rPr>
      <w:rFonts w:ascii="Arial" w:hAnsi="Arial"/>
      <w:color w:val="262626" w:themeColor="text1" w:themeTint="D9"/>
      <w:sz w:val="20"/>
      <w:szCs w:val="20"/>
    </w:rPr>
  </w:style>
  <w:style w:type="character" w:styleId="EndnoteReference">
    <w:name w:val="endnote reference"/>
    <w:basedOn w:val="DefaultParagraphFont"/>
    <w:uiPriority w:val="99"/>
    <w:semiHidden/>
    <w:unhideWhenUsed/>
    <w:rsid w:val="001E02B6"/>
    <w:rPr>
      <w:vertAlign w:val="superscript"/>
    </w:rPr>
  </w:style>
  <w:style w:type="paragraph" w:customStyle="1" w:styleId="PageNumber1">
    <w:name w:val="Page Number1"/>
    <w:basedOn w:val="Footer"/>
    <w:link w:val="PagenumberChar"/>
    <w:qFormat/>
    <w:rsid w:val="00675B8F"/>
    <w:pPr>
      <w:jc w:val="right"/>
    </w:pPr>
    <w:rPr>
      <w:b/>
      <w:color w:val="2C5060" w:themeColor="accent1"/>
      <w:sz w:val="28"/>
    </w:rPr>
  </w:style>
  <w:style w:type="character" w:customStyle="1" w:styleId="PagenumberChar">
    <w:name w:val="Page number Char"/>
    <w:basedOn w:val="FooterChar"/>
    <w:link w:val="PageNumber1"/>
    <w:rsid w:val="00675B8F"/>
    <w:rPr>
      <w:rFonts w:ascii="Arial" w:hAnsi="Arial"/>
      <w:b/>
      <w:color w:val="2C5060" w:themeColor="accent1"/>
      <w:sz w:val="28"/>
    </w:rPr>
  </w:style>
  <w:style w:type="paragraph" w:styleId="Title">
    <w:name w:val="Title"/>
    <w:basedOn w:val="Normal"/>
    <w:next w:val="Normal"/>
    <w:link w:val="TitleChar"/>
    <w:uiPriority w:val="10"/>
    <w:qFormat/>
    <w:rsid w:val="0090052D"/>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90052D"/>
    <w:rPr>
      <w:color w:val="FFFFFF" w:themeColor="background1"/>
      <w:sz w:val="65"/>
      <w:szCs w:val="65"/>
    </w:rPr>
  </w:style>
  <w:style w:type="paragraph" w:styleId="Subtitle">
    <w:name w:val="Subtitle"/>
    <w:basedOn w:val="Normal"/>
    <w:next w:val="Normal"/>
    <w:link w:val="SubtitleChar"/>
    <w:uiPriority w:val="11"/>
    <w:qFormat/>
    <w:rsid w:val="00097DA4"/>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097DA4"/>
    <w:rPr>
      <w:rFonts w:ascii="Arial" w:hAnsi="Arial"/>
      <w:b/>
      <w:bCs/>
      <w:color w:val="FFFFFF" w:themeColor="background1"/>
      <w:sz w:val="32"/>
      <w:szCs w:val="28"/>
    </w:rPr>
  </w:style>
  <w:style w:type="table" w:customStyle="1" w:styleId="TableGrid1">
    <w:name w:val="Table Grid1"/>
    <w:basedOn w:val="TableNormal"/>
    <w:next w:val="TableGrid"/>
    <w:uiPriority w:val="39"/>
    <w:rsid w:val="00B9547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9270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9270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9270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9270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9270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9270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9270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9270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9270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Trainers Note Char,No spacing Char"/>
    <w:basedOn w:val="DefaultParagraphFont"/>
    <w:link w:val="NoSpacing"/>
    <w:uiPriority w:val="1"/>
    <w:locked/>
    <w:rsid w:val="001109C6"/>
    <w:rPr>
      <w:rFonts w:ascii="Arial" w:hAnsi="Arial" w:cs="Arial"/>
      <w:color w:val="46494A" w:themeColor="accent3" w:themeShade="80"/>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child-exploitation-disruption-toolki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ncb.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ontextualsafeguarding.org.uk/" TargetMode="External"/><Relationship Id="rId23" Type="http://schemas.openxmlformats.org/officeDocument/2006/relationships/hyperlink" Target="https://www.contextualsafeguarding.org.uk/" TargetMode="Externa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childrenssociety.org.uk/sites/default/files/publications/toolkit_criminal_exploitation_and_county_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Graphics%202020\_NEW%20BRANDS%20AND%20GUIDELINES\GMCA%20Branding\GMCA%20Word%20Doc%20templates\GMCA%20Template%20-%20landscape.dotx" TargetMode="External"/></Relationships>
</file>

<file path=word/theme/theme1.xml><?xml version="1.0" encoding="utf-8"?>
<a:theme xmlns:a="http://schemas.openxmlformats.org/drawingml/2006/main" name="Office Theme">
  <a:themeElements>
    <a:clrScheme name="Corporate Colours">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4" ma:contentTypeDescription="Create a new document." ma:contentTypeScope="" ma:versionID="f3c00425337a10427a069bcfd56074d9">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b441feb60f52be6140ddd3bd17121978"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customXml/itemProps2.xml><?xml version="1.0" encoding="utf-8"?>
<ds:datastoreItem xmlns:ds="http://schemas.openxmlformats.org/officeDocument/2006/customXml" ds:itemID="{86C343C6-B61A-45D7-AE08-FFBB64A11190}">
  <ds:schemaRefs>
    <ds:schemaRef ds:uri="http://schemas.microsoft.com/office/2006/metadata/properties"/>
    <ds:schemaRef ds:uri="066e983a-f1d7-4d3c-91db-252f29f3e159"/>
    <ds:schemaRef ds:uri="http://purl.org/dc/terms/"/>
    <ds:schemaRef ds:uri="http://purl.org/dc/elements/1.1/"/>
    <ds:schemaRef ds:uri="http://purl.org/dc/dcmitype/"/>
    <ds:schemaRef ds:uri="http://schemas.microsoft.com/sharepoint/v3"/>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2e35a3c0-6932-4795-bc29-a2b24e509738"/>
  </ds:schemaRefs>
</ds:datastoreItem>
</file>

<file path=customXml/itemProps3.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4.xml><?xml version="1.0" encoding="utf-8"?>
<ds:datastoreItem xmlns:ds="http://schemas.openxmlformats.org/officeDocument/2006/customXml" ds:itemID="{1A3A8307-0CB7-4980-8438-3FB78BB78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GMCA Template - landscape.dotx</Template>
  <TotalTime>2</TotalTime>
  <Pages>34</Pages>
  <Words>5481</Words>
  <Characters>31245</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36653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Melanie</dc:creator>
  <cp:keywords/>
  <dc:description/>
  <cp:lastModifiedBy>Garry, Melanie</cp:lastModifiedBy>
  <cp:revision>2</cp:revision>
  <cp:lastPrinted>2021-02-25T12:11:00Z</cp:lastPrinted>
  <dcterms:created xsi:type="dcterms:W3CDTF">2022-01-20T09:20:00Z</dcterms:created>
  <dcterms:modified xsi:type="dcterms:W3CDTF">2022-01-20T09:20:00Z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